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6C" w:rsidRDefault="001147BF">
      <w:r w:rsidRPr="001147BF">
        <w:rPr>
          <w:rFonts w:ascii="Times New Roman" w:eastAsia="Times New Roman" w:hAnsi="Times New Roman" w:cs="Times New Roman"/>
          <w:sz w:val="24"/>
          <w:szCs w:val="24"/>
          <w:lang w:eastAsia="en-GB"/>
        </w:rPr>
        <w:t>MATTERS-21</w:t>
      </w:r>
      <w:proofErr w:type="gramStart"/>
      <w:r w:rsidRPr="001147BF">
        <w:rPr>
          <w:rFonts w:ascii="Times New Roman" w:eastAsia="Times New Roman" w:hAnsi="Times New Roman" w:cs="Times New Roman"/>
          <w:sz w:val="24"/>
          <w:szCs w:val="24"/>
          <w:lang w:eastAsia="en-GB"/>
        </w:rPr>
        <w:t>,22,29</w:t>
      </w:r>
      <w:proofErr w:type="gramEnd"/>
      <w:r w:rsidRPr="001147BF">
        <w:rPr>
          <w:rFonts w:ascii="Times New Roman" w:eastAsia="Times New Roman" w:hAnsi="Times New Roman" w:cs="Times New Roman"/>
          <w:sz w:val="24"/>
          <w:szCs w:val="24"/>
          <w:lang w:eastAsia="en-GB"/>
        </w:rPr>
        <w:t>-ADDENDUM-RE_FOIR-LandSuppliesLutonUnmetNeed(EmptyCommercials)-15Sep2020.docx</w:t>
      </w:r>
      <w:bookmarkStart w:id="0" w:name="_GoBack"/>
      <w:bookmarkEnd w:id="0"/>
    </w:p>
    <w:p w:rsidR="004F03D2" w:rsidRDefault="001147BF">
      <w:hyperlink r:id="rId4" w:history="1">
        <w:r w:rsidR="002D336C" w:rsidRPr="001E3F0B">
          <w:rPr>
            <w:rStyle w:val="Hyperlink"/>
          </w:rPr>
          <w:t>https://m.luton.gov.uk/Page/Show/Business/Business%20rates/Pages/Empty-properties-and-rateable-value-reports.aspx?redirectToMobile=True</w:t>
        </w:r>
      </w:hyperlink>
    </w:p>
    <w:p w:rsidR="002D336C" w:rsidRDefault="002D336C" w:rsidP="002D336C">
      <w:pPr>
        <w:pStyle w:val="Heading1"/>
      </w:pPr>
      <w:r>
        <w:t xml:space="preserve">Empty properties and rateable value reports </w:t>
      </w:r>
    </w:p>
    <w:p w:rsidR="002D336C" w:rsidRDefault="002D336C" w:rsidP="002D336C">
      <w:pPr>
        <w:pStyle w:val="Heading2"/>
      </w:pPr>
      <w:r>
        <w:t xml:space="preserve">Business rates </w:t>
      </w:r>
    </w:p>
    <w:p w:rsidR="002D336C" w:rsidRDefault="002D336C" w:rsidP="002D336C">
      <w:pPr>
        <w:pStyle w:val="NormalWeb"/>
      </w:pPr>
      <w:r>
        <w:t>We receive a high volume of Freedom of Information requests for information relating to business accounts in credit, rate relief and empty properties (with rateable values).</w:t>
      </w:r>
    </w:p>
    <w:p w:rsidR="002D336C" w:rsidRDefault="002D336C" w:rsidP="002D336C">
      <w:pPr>
        <w:pStyle w:val="NormalWeb"/>
      </w:pPr>
      <w:r>
        <w:t>So that we can reduce the number of requests processed we are now making the data available on this page.</w:t>
      </w:r>
    </w:p>
    <w:p w:rsidR="002D336C" w:rsidRDefault="002D336C" w:rsidP="002D336C">
      <w:pPr>
        <w:pStyle w:val="NormalWeb"/>
      </w:pPr>
      <w:r>
        <w:t>However, please note following an Information Commissioner's Office (ICO) decision in February 2017, we will no longer be publishing data in relation to accounts in credit.</w:t>
      </w:r>
    </w:p>
    <w:p w:rsidR="002D336C" w:rsidRDefault="002D336C" w:rsidP="002D336C">
      <w:pPr>
        <w:pStyle w:val="NormalWeb"/>
      </w:pPr>
      <w:r>
        <w:t xml:space="preserve">The information will be available quarterly. The data is currently as </w:t>
      </w:r>
      <w:proofErr w:type="gramStart"/>
      <w:r>
        <w:t>at ​3</w:t>
      </w:r>
      <w:proofErr w:type="gramEnd"/>
      <w:r>
        <w:t xml:space="preserve"> August 2020.</w:t>
      </w:r>
    </w:p>
    <w:p w:rsidR="002D336C" w:rsidRDefault="002D336C" w:rsidP="002D336C">
      <w:pPr>
        <w:pStyle w:val="NormalWeb"/>
      </w:pPr>
      <w:r>
        <w:t>We also receive requests for ratepayers / occupancy of commercial properties</w:t>
      </w:r>
    </w:p>
    <w:p w:rsidR="002D336C" w:rsidRDefault="002D336C" w:rsidP="002D336C">
      <w:pPr>
        <w:pStyle w:val="NormalWeb"/>
      </w:pPr>
      <w:r>
        <w:t>These requests will no longer be dealt with under the Freedom of Information Act as they are deemed to be business as usual requests.</w:t>
      </w:r>
    </w:p>
    <w:p w:rsidR="002D336C" w:rsidRDefault="002D336C" w:rsidP="002D336C">
      <w:pPr>
        <w:pStyle w:val="NormalWeb"/>
      </w:pPr>
      <w:r>
        <w:t xml:space="preserve">Such requests can be made by emailing </w:t>
      </w:r>
      <w:hyperlink r:id="rId5" w:history="1">
        <w:r>
          <w:rPr>
            <w:rStyle w:val="Hyperlink"/>
          </w:rPr>
          <w:t>revenues@luton.gov.uk</w:t>
        </w:r>
      </w:hyperlink>
      <w:r>
        <w:t>.​​​​​​​​​​​​​​​​​​​</w:t>
      </w:r>
    </w:p>
    <w:p w:rsidR="002D336C" w:rsidRDefault="002D336C" w:rsidP="002D336C">
      <w:r>
        <w:t xml:space="preserve">​​​​​​​​​​​​​​​​​​​​​​​​ </w:t>
      </w:r>
    </w:p>
    <w:p w:rsidR="002D336C" w:rsidRDefault="002D336C" w:rsidP="002D336C">
      <w:r>
        <w:t>Downloads</w:t>
      </w:r>
    </w:p>
    <w:p w:rsidR="002D336C" w:rsidRDefault="001147BF" w:rsidP="002D336C">
      <w:hyperlink r:id="rId6" w:history="1">
        <w:r w:rsidR="002D336C">
          <w:rPr>
            <w:rStyle w:val="Hyperlink"/>
          </w:rPr>
          <w:t xml:space="preserve">Commercial property with a rateable value over 10k (including reliefs) </w:t>
        </w:r>
        <w:r w:rsidR="002D336C">
          <w:rPr>
            <w:noProof/>
            <w:color w:val="0000FF"/>
            <w:lang w:eastAsia="en-GB"/>
          </w:rPr>
          <w:drawing>
            <wp:inline distT="0" distB="0" distL="0" distR="0">
              <wp:extent cx="148590" cy="148590"/>
              <wp:effectExtent l="0" t="0" r="3810" b="3810"/>
              <wp:docPr id="3" name="Picture 3" descr="document type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ocument type icon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336C">
          <w:rPr>
            <w:rStyle w:val="badge"/>
            <w:color w:val="0000FF"/>
            <w:u w:val="single"/>
          </w:rPr>
          <w:t xml:space="preserve"> 1.1 MB </w:t>
        </w:r>
      </w:hyperlink>
    </w:p>
    <w:p w:rsidR="002D336C" w:rsidRDefault="001147BF" w:rsidP="002D336C">
      <w:hyperlink r:id="rId8" w:history="1">
        <w:r w:rsidR="002D336C">
          <w:rPr>
            <w:rStyle w:val="Hyperlink"/>
          </w:rPr>
          <w:t xml:space="preserve">Commercial properties with a rateable value under 10k (including-reliefs) </w:t>
        </w:r>
        <w:r w:rsidR="002D336C">
          <w:rPr>
            <w:noProof/>
            <w:color w:val="0000FF"/>
            <w:lang w:eastAsia="en-GB"/>
          </w:rPr>
          <w:drawing>
            <wp:inline distT="0" distB="0" distL="0" distR="0">
              <wp:extent cx="148590" cy="148590"/>
              <wp:effectExtent l="0" t="0" r="3810" b="3810"/>
              <wp:docPr id="2" name="Picture 2" descr="document type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ocument type icon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336C">
          <w:rPr>
            <w:rStyle w:val="badge"/>
            <w:color w:val="0000FF"/>
            <w:u w:val="single"/>
          </w:rPr>
          <w:t xml:space="preserve"> 1.5 MB </w:t>
        </w:r>
      </w:hyperlink>
    </w:p>
    <w:p w:rsidR="002D336C" w:rsidRDefault="001147BF" w:rsidP="002D336C">
      <w:hyperlink r:id="rId9" w:history="1">
        <w:r w:rsidR="002D336C">
          <w:rPr>
            <w:rStyle w:val="Hyperlink"/>
          </w:rPr>
          <w:t xml:space="preserve">Empty commercial property </w:t>
        </w:r>
        <w:r w:rsidR="002D336C">
          <w:rPr>
            <w:noProof/>
            <w:color w:val="0000FF"/>
            <w:lang w:eastAsia="en-GB"/>
          </w:rPr>
          <w:drawing>
            <wp:inline distT="0" distB="0" distL="0" distR="0">
              <wp:extent cx="148590" cy="148590"/>
              <wp:effectExtent l="0" t="0" r="3810" b="3810"/>
              <wp:docPr id="1" name="Picture 1" descr="document type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ocument type icon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336C">
          <w:rPr>
            <w:rStyle w:val="badge"/>
            <w:color w:val="0000FF"/>
            <w:u w:val="single"/>
          </w:rPr>
          <w:t xml:space="preserve"> 439.5 kB </w:t>
        </w:r>
      </w:hyperlink>
    </w:p>
    <w:p w:rsidR="002D336C" w:rsidRDefault="002D336C" w:rsidP="002D336C">
      <w:pPr>
        <w:pStyle w:val="NormalWeb"/>
      </w:pPr>
      <w:r>
        <w:t> </w:t>
      </w:r>
    </w:p>
    <w:p w:rsidR="002D336C" w:rsidRDefault="001147BF" w:rsidP="002D336C">
      <w:hyperlink r:id="rId10" w:tooltip="Contact us page - Access key 9" w:history="1">
        <w:r w:rsidR="002D336C">
          <w:rPr>
            <w:rStyle w:val="Hyperlink"/>
          </w:rPr>
          <w:t>Contact us</w:t>
        </w:r>
      </w:hyperlink>
      <w:r w:rsidR="002D336C">
        <w:t xml:space="preserve"> </w:t>
      </w:r>
    </w:p>
    <w:p w:rsidR="002D336C" w:rsidRDefault="001147BF" w:rsidP="002D336C">
      <w:hyperlink r:id="rId11" w:tooltip="Complaints page - Access key 7" w:history="1">
        <w:r w:rsidR="002D336C">
          <w:rPr>
            <w:rStyle w:val="Hyperlink"/>
          </w:rPr>
          <w:t>Complaints</w:t>
        </w:r>
      </w:hyperlink>
      <w:r w:rsidR="002D336C">
        <w:t xml:space="preserve"> </w:t>
      </w:r>
    </w:p>
    <w:p w:rsidR="002D336C" w:rsidRDefault="001147BF" w:rsidP="002D336C">
      <w:hyperlink r:id="rId12" w:tooltip="Visit the LutonDirectory site" w:history="1">
        <w:proofErr w:type="spellStart"/>
        <w:r w:rsidR="002D336C">
          <w:rPr>
            <w:rStyle w:val="Hyperlink"/>
          </w:rPr>
          <w:t>LutonDirectory</w:t>
        </w:r>
        <w:proofErr w:type="spellEnd"/>
      </w:hyperlink>
      <w:r w:rsidR="002D336C">
        <w:t xml:space="preserve"> </w:t>
      </w:r>
    </w:p>
    <w:p w:rsidR="002D336C" w:rsidRDefault="001147BF" w:rsidP="002D336C">
      <w:hyperlink r:id="rId13" w:tooltip="Privacy and cookies" w:history="1">
        <w:r w:rsidR="002D336C">
          <w:rPr>
            <w:rStyle w:val="Hyperlink"/>
          </w:rPr>
          <w:t>Privacy and cookies</w:t>
        </w:r>
      </w:hyperlink>
      <w:r w:rsidR="002D336C">
        <w:t xml:space="preserve"> </w:t>
      </w:r>
    </w:p>
    <w:p w:rsidR="002D336C" w:rsidRDefault="001147BF" w:rsidP="002D336C">
      <w:hyperlink r:id="rId14" w:tooltip="Disclaimer" w:history="1">
        <w:r w:rsidR="002D336C">
          <w:rPr>
            <w:rStyle w:val="Hyperlink"/>
          </w:rPr>
          <w:t>Disclaimer</w:t>
        </w:r>
      </w:hyperlink>
      <w:r w:rsidR="002D336C">
        <w:t xml:space="preserve"> </w:t>
      </w:r>
    </w:p>
    <w:p w:rsidR="002D336C" w:rsidRDefault="001147BF" w:rsidP="002D336C">
      <w:hyperlink r:id="rId15" w:tooltip="Visit the GOV.UK website" w:history="1">
        <w:r w:rsidR="002D336C">
          <w:rPr>
            <w:rStyle w:val="Hyperlink"/>
          </w:rPr>
          <w:t>GOV.UK</w:t>
        </w:r>
      </w:hyperlink>
      <w:r w:rsidR="002D336C">
        <w:t xml:space="preserve"> </w:t>
      </w:r>
    </w:p>
    <w:p w:rsidR="002D336C" w:rsidRDefault="001147BF" w:rsidP="002D336C">
      <w:hyperlink r:id="rId16" w:tooltip="Accessibility" w:history="1">
        <w:r w:rsidR="002D336C">
          <w:rPr>
            <w:rStyle w:val="Hyperlink"/>
          </w:rPr>
          <w:t>Accessibility</w:t>
        </w:r>
      </w:hyperlink>
      <w:r w:rsidR="002D336C">
        <w:t xml:space="preserve"> </w:t>
      </w:r>
    </w:p>
    <w:p w:rsidR="002D336C" w:rsidRDefault="002D336C" w:rsidP="002D336C">
      <w:pPr>
        <w:pStyle w:val="NormalWeb"/>
      </w:pPr>
      <w:r>
        <w:t>© 2020 Luton Council, Town Hall, Luton LU1 2BQ</w:t>
      </w:r>
    </w:p>
    <w:p w:rsidR="002D336C" w:rsidRDefault="002D336C" w:rsidP="002D336C">
      <w:pPr>
        <w:pStyle w:val="small"/>
      </w:pPr>
      <w:r>
        <w:t>Luton Council is not responsible for the content of external internet sites which may open in a separate window.</w:t>
      </w:r>
    </w:p>
    <w:p w:rsidR="002D336C" w:rsidRDefault="002D336C"/>
    <w:sectPr w:rsidR="002D336C" w:rsidSect="002D3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6C"/>
    <w:rsid w:val="001147BF"/>
    <w:rsid w:val="002D336C"/>
    <w:rsid w:val="004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0B6C7-4E90-47A2-9461-4AA99FE3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D3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33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D336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adge">
    <w:name w:val="badge"/>
    <w:basedOn w:val="DefaultParagraphFont"/>
    <w:rsid w:val="002D336C"/>
  </w:style>
  <w:style w:type="paragraph" w:customStyle="1" w:styleId="small">
    <w:name w:val="small"/>
    <w:basedOn w:val="Normal"/>
    <w:rsid w:val="002D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ton.gov.uk/Business/Lists/LutonDocuments/Excel/commercial-properties-with-a-rateable-value-under-10k-(including-reliefs).xls" TargetMode="External"/><Relationship Id="rId13" Type="http://schemas.openxmlformats.org/officeDocument/2006/relationships/hyperlink" Target="https://m.luton.gov.uk/Page/Show/privacy-cookies/Pages/default.asp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directory.luton.gov.uk/kb5/luton/directory/home.pag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luton.gov.uk/Page/Show/pages/accessibility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ton.gov.uk/Business/Lists/LutonDocuments/Excel/commercial-properties-with-a-rateable-value-over-10k-(including-reliefs).xls" TargetMode="External"/><Relationship Id="rId11" Type="http://schemas.openxmlformats.org/officeDocument/2006/relationships/hyperlink" Target="https://m.luton.gov.uk/Page/Show/Council_government_and_democracy/Councils/Compliments_and_complaints_council_/Pages/default.aspx" TargetMode="External"/><Relationship Id="rId5" Type="http://schemas.openxmlformats.org/officeDocument/2006/relationships/hyperlink" Target="mailto:revenues@luton.gov.uk" TargetMode="External"/><Relationship Id="rId15" Type="http://schemas.openxmlformats.org/officeDocument/2006/relationships/hyperlink" Target="http://www.gov.uk/" TargetMode="External"/><Relationship Id="rId10" Type="http://schemas.openxmlformats.org/officeDocument/2006/relationships/hyperlink" Target="https://m.luton.gov.uk/Page/Show/pages/contactus.aspx" TargetMode="External"/><Relationship Id="rId4" Type="http://schemas.openxmlformats.org/officeDocument/2006/relationships/hyperlink" Target="https://m.luton.gov.uk/Page/Show/Business/Business%20rates/Pages/Empty-properties-and-rateable-value-reports.aspx?redirectToMobile=True" TargetMode="External"/><Relationship Id="rId9" Type="http://schemas.openxmlformats.org/officeDocument/2006/relationships/hyperlink" Target="https://www.luton.gov.uk/Business/Lists/LutonDocuments/Excel/empty-commercial-properties.xls" TargetMode="External"/><Relationship Id="rId14" Type="http://schemas.openxmlformats.org/officeDocument/2006/relationships/hyperlink" Target="https://m.luton.gov.uk/Page/Show/pages/disclaim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Empty properties and rateable value reports </vt:lpstr>
      <vt:lpstr>    Business rates </vt:lpstr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2</cp:revision>
  <dcterms:created xsi:type="dcterms:W3CDTF">2020-09-15T18:16:00Z</dcterms:created>
  <dcterms:modified xsi:type="dcterms:W3CDTF">2020-09-15T18:16:00Z</dcterms:modified>
</cp:coreProperties>
</file>