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50C48" w14:textId="77777777" w:rsidR="009F0178" w:rsidRDefault="009F0178">
      <w:pPr>
        <w:pStyle w:val="Heading1"/>
        <w:jc w:val="center"/>
        <w:rPr>
          <w:rFonts w:ascii="Arial" w:hAnsi="Arial"/>
          <w:b/>
          <w:sz w:val="22"/>
          <w:u w:val="single"/>
        </w:rPr>
      </w:pPr>
      <w:r w:rsidRPr="00BD4868">
        <w:rPr>
          <w:rFonts w:ascii="Arial" w:hAnsi="Arial"/>
          <w:b/>
          <w:sz w:val="22"/>
          <w:u w:val="single"/>
        </w:rPr>
        <w:t>RECORD OF DECISION MADE UNDER DELEGATED AUTHORITY</w:t>
      </w:r>
    </w:p>
    <w:p w14:paraId="79C4FA73" w14:textId="77777777" w:rsidR="00BC4B4A" w:rsidRPr="00BC4B4A" w:rsidRDefault="00BC4B4A" w:rsidP="00687915">
      <w:pPr>
        <w:jc w:val="center"/>
        <w:rPr>
          <w:rFonts w:ascii="Arial" w:hAnsi="Arial" w:cs="Arial"/>
          <w:sz w:val="22"/>
          <w:szCs w:val="22"/>
        </w:rPr>
      </w:pPr>
    </w:p>
    <w:tbl>
      <w:tblPr>
        <w:tblW w:w="9322"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9322"/>
      </w:tblGrid>
      <w:tr w:rsidR="00BD4868" w:rsidRPr="00BD4868" w14:paraId="4A0AA5BA" w14:textId="77777777" w:rsidTr="00E565FF">
        <w:trPr>
          <w:trHeight w:val="383"/>
        </w:trPr>
        <w:tc>
          <w:tcPr>
            <w:tcW w:w="9322" w:type="dxa"/>
          </w:tcPr>
          <w:p w14:paraId="14C8F4E2" w14:textId="77777777" w:rsidR="00E565FF" w:rsidRDefault="00E565FF" w:rsidP="00E565FF">
            <w:pPr>
              <w:tabs>
                <w:tab w:val="center" w:pos="4819"/>
                <w:tab w:val="right" w:pos="9071"/>
              </w:tabs>
              <w:jc w:val="center"/>
              <w:rPr>
                <w:rFonts w:ascii="Arial" w:hAnsi="Arial"/>
                <w:b/>
                <w:sz w:val="22"/>
              </w:rPr>
            </w:pPr>
          </w:p>
          <w:p w14:paraId="7C67332D" w14:textId="77777777" w:rsidR="00BD4868" w:rsidRDefault="00BD4868" w:rsidP="00A65D8E">
            <w:pPr>
              <w:tabs>
                <w:tab w:val="center" w:pos="4819"/>
                <w:tab w:val="right" w:pos="9071"/>
              </w:tabs>
              <w:rPr>
                <w:rFonts w:ascii="Arial" w:hAnsi="Arial"/>
                <w:b/>
                <w:sz w:val="22"/>
              </w:rPr>
            </w:pPr>
            <w:r w:rsidRPr="00BD4868">
              <w:rPr>
                <w:rFonts w:ascii="Arial" w:hAnsi="Arial"/>
                <w:b/>
                <w:sz w:val="22"/>
              </w:rPr>
              <w:t>PART 1 – PUBLIC DOCUMENT</w:t>
            </w:r>
          </w:p>
          <w:p w14:paraId="1E234494" w14:textId="77777777" w:rsidR="00E565FF" w:rsidRPr="00E565FF" w:rsidRDefault="00E565FF" w:rsidP="00E565FF">
            <w:pPr>
              <w:rPr>
                <w:rFonts w:ascii="Arial" w:hAnsi="Arial"/>
                <w:sz w:val="22"/>
              </w:rPr>
            </w:pPr>
          </w:p>
        </w:tc>
      </w:tr>
      <w:tr w:rsidR="00231A84" w:rsidRPr="00BD4868" w14:paraId="41026BF0" w14:textId="77777777" w:rsidTr="003E3363">
        <w:tc>
          <w:tcPr>
            <w:tcW w:w="9322" w:type="dxa"/>
          </w:tcPr>
          <w:p w14:paraId="1C178080" w14:textId="77777777" w:rsidR="00106DA6" w:rsidRPr="00B1149D" w:rsidRDefault="00A65D8E" w:rsidP="00B1149D">
            <w:pPr>
              <w:jc w:val="both"/>
              <w:rPr>
                <w:rFonts w:ascii="Arial" w:hAnsi="Arial"/>
              </w:rPr>
            </w:pPr>
            <w:r w:rsidRPr="00EE2EF0">
              <w:rPr>
                <w:rFonts w:ascii="Arial" w:hAnsi="Arial"/>
              </w:rPr>
              <w:t>Any interest to declare/ or conflict and any dispensation granted for the Officer or Executive Member</w:t>
            </w:r>
          </w:p>
          <w:p w14:paraId="4CA9826B" w14:textId="37DC9E1D" w:rsidR="00106DA6" w:rsidRPr="00B1149D" w:rsidRDefault="00106DA6" w:rsidP="00B1149D">
            <w:pPr>
              <w:jc w:val="both"/>
              <w:rPr>
                <w:rFonts w:ascii="Arial" w:hAnsi="Arial"/>
              </w:rPr>
            </w:pPr>
            <w:r w:rsidRPr="00B1149D">
              <w:rPr>
                <w:rFonts w:ascii="Arial" w:hAnsi="Arial"/>
              </w:rPr>
              <w:t>[N</w:t>
            </w:r>
            <w:r w:rsidR="00506419">
              <w:rPr>
                <w:rFonts w:ascii="Arial" w:hAnsi="Arial"/>
              </w:rPr>
              <w:t>O</w:t>
            </w:r>
            <w:r w:rsidRPr="00B1149D">
              <w:rPr>
                <w:rFonts w:ascii="Arial" w:hAnsi="Arial"/>
              </w:rPr>
              <w:t>]</w:t>
            </w:r>
          </w:p>
          <w:p w14:paraId="1DFD2D7F" w14:textId="77777777" w:rsidR="00106DA6" w:rsidRPr="00B1149D" w:rsidRDefault="00106DA6" w:rsidP="00B1149D">
            <w:pPr>
              <w:jc w:val="both"/>
              <w:rPr>
                <w:rFonts w:ascii="Arial" w:hAnsi="Arial"/>
              </w:rPr>
            </w:pPr>
          </w:p>
          <w:p w14:paraId="3F552893" w14:textId="1B659ABB" w:rsidR="00106DA6" w:rsidRPr="000153BE" w:rsidRDefault="00106DA6" w:rsidP="009B2527">
            <w:pPr>
              <w:jc w:val="both"/>
              <w:rPr>
                <w:rFonts w:ascii="Arial" w:hAnsi="Arial"/>
                <w:b/>
                <w:sz w:val="22"/>
              </w:rPr>
            </w:pPr>
          </w:p>
        </w:tc>
      </w:tr>
    </w:tbl>
    <w:p w14:paraId="14F3BC8B" w14:textId="77777777" w:rsidR="00BD4868" w:rsidRDefault="00BD4868">
      <w:pPr>
        <w:rPr>
          <w:rFonts w:ascii="Arial" w:hAnsi="Arial"/>
          <w:b/>
          <w:sz w:val="22"/>
        </w:rPr>
      </w:pPr>
    </w:p>
    <w:p w14:paraId="6594D89E" w14:textId="33159601" w:rsidR="00BD027A" w:rsidRDefault="00231A84">
      <w:pPr>
        <w:rPr>
          <w:rFonts w:ascii="Arial" w:hAnsi="Arial"/>
          <w:iCs/>
          <w:sz w:val="22"/>
        </w:rPr>
      </w:pPr>
      <w:r>
        <w:rPr>
          <w:rFonts w:ascii="Arial" w:hAnsi="Arial"/>
          <w:b/>
          <w:sz w:val="22"/>
        </w:rPr>
        <w:t xml:space="preserve">SERVICE </w:t>
      </w:r>
      <w:r w:rsidR="00BD027A">
        <w:rPr>
          <w:rFonts w:ascii="Arial" w:hAnsi="Arial"/>
          <w:b/>
          <w:sz w:val="22"/>
        </w:rPr>
        <w:t xml:space="preserve">DIRECTORATE: </w:t>
      </w:r>
      <w:r w:rsidR="00533149">
        <w:rPr>
          <w:rFonts w:ascii="Arial" w:hAnsi="Arial"/>
          <w:iCs/>
          <w:sz w:val="22"/>
        </w:rPr>
        <w:t>LEGAL &amp; COMMUNITY</w:t>
      </w:r>
    </w:p>
    <w:p w14:paraId="37D5D5C8" w14:textId="77777777" w:rsidR="00506419" w:rsidRPr="00BD027A" w:rsidRDefault="00506419">
      <w:pPr>
        <w:rPr>
          <w:rFonts w:ascii="Arial" w:hAnsi="Arial"/>
          <w:i/>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D027A" w14:paraId="626AEF0C" w14:textId="77777777" w:rsidTr="00C479FA">
        <w:tc>
          <w:tcPr>
            <w:tcW w:w="9351" w:type="dxa"/>
            <w:shd w:val="clear" w:color="auto" w:fill="auto"/>
          </w:tcPr>
          <w:p w14:paraId="1A47011D" w14:textId="45B37DD5" w:rsidR="00BD027A" w:rsidRDefault="00BD027A" w:rsidP="00DD0F42">
            <w:pPr>
              <w:numPr>
                <w:ilvl w:val="0"/>
                <w:numId w:val="8"/>
              </w:numPr>
              <w:ind w:left="567" w:hanging="567"/>
              <w:rPr>
                <w:rFonts w:ascii="Arial" w:hAnsi="Arial" w:cs="Arial"/>
                <w:b/>
                <w:sz w:val="22"/>
              </w:rPr>
            </w:pPr>
            <w:r w:rsidRPr="00B77973">
              <w:rPr>
                <w:rFonts w:ascii="Arial" w:hAnsi="Arial" w:cs="Arial"/>
                <w:b/>
                <w:sz w:val="22"/>
              </w:rPr>
              <w:t>DECISION TAKEN</w:t>
            </w:r>
          </w:p>
          <w:p w14:paraId="11EF2348" w14:textId="77777777" w:rsidR="00B84285" w:rsidRDefault="00B84285" w:rsidP="00B84285">
            <w:pPr>
              <w:ind w:left="567"/>
              <w:rPr>
                <w:rFonts w:ascii="Arial" w:hAnsi="Arial" w:cs="Arial"/>
                <w:b/>
                <w:sz w:val="22"/>
              </w:rPr>
            </w:pPr>
          </w:p>
          <w:p w14:paraId="3102759A" w14:textId="2C73D38E" w:rsidR="0014015A" w:rsidRDefault="0014015A" w:rsidP="0014015A">
            <w:pPr>
              <w:rPr>
                <w:rFonts w:ascii="Arial" w:hAnsi="Arial"/>
                <w:sz w:val="22"/>
              </w:rPr>
            </w:pPr>
            <w:r>
              <w:rPr>
                <w:rFonts w:ascii="Arial" w:hAnsi="Arial"/>
                <w:sz w:val="22"/>
              </w:rPr>
              <w:t>T</w:t>
            </w:r>
            <w:r w:rsidRPr="006F0FCA">
              <w:rPr>
                <w:rFonts w:ascii="Arial" w:hAnsi="Arial"/>
                <w:sz w:val="22"/>
              </w:rPr>
              <w:t xml:space="preserve">he </w:t>
            </w:r>
            <w:r>
              <w:rPr>
                <w:rFonts w:ascii="Arial" w:hAnsi="Arial"/>
                <w:sz w:val="22"/>
              </w:rPr>
              <w:t xml:space="preserve">approval </w:t>
            </w:r>
            <w:r w:rsidRPr="006F0FCA">
              <w:rPr>
                <w:rFonts w:ascii="Arial" w:hAnsi="Arial"/>
                <w:sz w:val="22"/>
              </w:rPr>
              <w:t xml:space="preserve">of </w:t>
            </w:r>
            <w:r w:rsidR="00B01493">
              <w:rPr>
                <w:rFonts w:ascii="Arial" w:hAnsi="Arial"/>
                <w:sz w:val="22"/>
              </w:rPr>
              <w:t>£</w:t>
            </w:r>
            <w:r w:rsidR="001C44BC">
              <w:rPr>
                <w:rFonts w:ascii="Arial" w:hAnsi="Arial"/>
                <w:sz w:val="22"/>
              </w:rPr>
              <w:t>4</w:t>
            </w:r>
            <w:r w:rsidR="00B01493">
              <w:rPr>
                <w:rFonts w:ascii="Arial" w:hAnsi="Arial"/>
                <w:sz w:val="22"/>
              </w:rPr>
              <w:t xml:space="preserve">0,000 </w:t>
            </w:r>
            <w:r w:rsidR="00B84285">
              <w:rPr>
                <w:rFonts w:ascii="Arial" w:hAnsi="Arial"/>
                <w:sz w:val="22"/>
              </w:rPr>
              <w:t xml:space="preserve">from the </w:t>
            </w:r>
            <w:bookmarkStart w:id="0" w:name="_Hlk101960547"/>
            <w:r w:rsidR="00B84285" w:rsidRPr="007007C1">
              <w:rPr>
                <w:rFonts w:ascii="Arial" w:hAnsi="Arial" w:cs="Arial"/>
                <w:sz w:val="22"/>
                <w:szCs w:val="22"/>
              </w:rPr>
              <w:t>Community Renewal Fund</w:t>
            </w:r>
            <w:r w:rsidR="00B84285" w:rsidRPr="00B84285">
              <w:rPr>
                <w:rFonts w:ascii="Arial" w:hAnsi="Arial"/>
                <w:sz w:val="22"/>
              </w:rPr>
              <w:t xml:space="preserve"> </w:t>
            </w:r>
            <w:bookmarkEnd w:id="0"/>
            <w:r w:rsidR="00B84285">
              <w:rPr>
                <w:rFonts w:ascii="Arial" w:hAnsi="Arial"/>
                <w:sz w:val="22"/>
              </w:rPr>
              <w:t xml:space="preserve">from the </w:t>
            </w:r>
            <w:r w:rsidR="00B84285" w:rsidRPr="00B84285">
              <w:rPr>
                <w:rFonts w:ascii="Arial" w:hAnsi="Arial"/>
                <w:sz w:val="22"/>
              </w:rPr>
              <w:t>Ministry for Housing, Communities and Local Government (MHCLG)</w:t>
            </w:r>
            <w:r w:rsidR="00B84285">
              <w:rPr>
                <w:rFonts w:ascii="Arial" w:hAnsi="Arial"/>
                <w:sz w:val="22"/>
              </w:rPr>
              <w:t xml:space="preserve"> via Stevenage Borough Council to target those who are economically inactive to provide skills and support to help them into paid or voluntary work or </w:t>
            </w:r>
            <w:r w:rsidR="005E1556">
              <w:rPr>
                <w:rFonts w:ascii="Arial" w:hAnsi="Arial"/>
                <w:sz w:val="22"/>
              </w:rPr>
              <w:t>training:</w:t>
            </w:r>
            <w:r>
              <w:rPr>
                <w:rFonts w:ascii="Arial" w:hAnsi="Arial"/>
                <w:sz w:val="22"/>
              </w:rPr>
              <w:t xml:space="preserve"> </w:t>
            </w:r>
          </w:p>
          <w:p w14:paraId="46665409" w14:textId="77777777" w:rsidR="00D7632C" w:rsidRDefault="00D7632C" w:rsidP="0014015A">
            <w:pPr>
              <w:rPr>
                <w:rFonts w:ascii="Arial" w:hAnsi="Arial"/>
                <w:sz w:val="22"/>
              </w:rPr>
            </w:pPr>
          </w:p>
          <w:p w14:paraId="1B583FE4" w14:textId="7DA69180" w:rsidR="00506419" w:rsidRPr="00506419" w:rsidRDefault="00506419" w:rsidP="0039058A">
            <w:pPr>
              <w:pStyle w:val="ListParagraph"/>
              <w:numPr>
                <w:ilvl w:val="0"/>
                <w:numId w:val="21"/>
              </w:numPr>
              <w:ind w:hanging="698"/>
              <w:jc w:val="both"/>
              <w:rPr>
                <w:rFonts w:ascii="Arial" w:hAnsi="Arial" w:cs="Arial"/>
                <w:sz w:val="22"/>
                <w:szCs w:val="22"/>
              </w:rPr>
            </w:pPr>
            <w:r w:rsidRPr="0039058A">
              <w:rPr>
                <w:rFonts w:ascii="Arial" w:hAnsi="Arial" w:cs="Arial"/>
                <w:b/>
                <w:bCs/>
                <w:sz w:val="22"/>
                <w:szCs w:val="22"/>
              </w:rPr>
              <w:t>£</w:t>
            </w:r>
            <w:r w:rsidR="00533149">
              <w:rPr>
                <w:rFonts w:ascii="Arial" w:hAnsi="Arial" w:cs="Arial"/>
                <w:b/>
                <w:bCs/>
                <w:sz w:val="22"/>
                <w:szCs w:val="22"/>
              </w:rPr>
              <w:t>10,000</w:t>
            </w:r>
            <w:r w:rsidRPr="00506419">
              <w:rPr>
                <w:rFonts w:ascii="Arial" w:hAnsi="Arial" w:cs="Arial"/>
                <w:sz w:val="22"/>
                <w:szCs w:val="22"/>
              </w:rPr>
              <w:t xml:space="preserve"> to </w:t>
            </w:r>
            <w:r w:rsidR="004240B6">
              <w:rPr>
                <w:rFonts w:ascii="Arial" w:hAnsi="Arial" w:cs="Arial"/>
                <w:sz w:val="22"/>
                <w:szCs w:val="22"/>
              </w:rPr>
              <w:t>Citizens Advice North Herts</w:t>
            </w:r>
            <w:r w:rsidR="00015D39">
              <w:rPr>
                <w:rFonts w:ascii="Arial" w:hAnsi="Arial" w:cs="Arial"/>
                <w:sz w:val="22"/>
                <w:szCs w:val="22"/>
              </w:rPr>
              <w:t xml:space="preserve"> a</w:t>
            </w:r>
            <w:r w:rsidR="004240B6">
              <w:rPr>
                <w:rFonts w:ascii="Arial" w:hAnsi="Arial" w:cs="Arial"/>
                <w:sz w:val="22"/>
                <w:szCs w:val="22"/>
              </w:rPr>
              <w:t>s</w:t>
            </w:r>
            <w:r w:rsidR="00015D39">
              <w:rPr>
                <w:rFonts w:ascii="Arial" w:hAnsi="Arial" w:cs="Arial"/>
                <w:sz w:val="22"/>
                <w:szCs w:val="22"/>
              </w:rPr>
              <w:t xml:space="preserve"> outlined in </w:t>
            </w:r>
            <w:r w:rsidR="003854E8">
              <w:rPr>
                <w:rFonts w:ascii="Arial" w:hAnsi="Arial" w:cs="Arial"/>
                <w:sz w:val="22"/>
                <w:szCs w:val="22"/>
              </w:rPr>
              <w:t>9</w:t>
            </w:r>
            <w:r w:rsidR="00015D39">
              <w:rPr>
                <w:rFonts w:ascii="Arial" w:hAnsi="Arial" w:cs="Arial"/>
                <w:sz w:val="22"/>
                <w:szCs w:val="22"/>
              </w:rPr>
              <w:t>.1</w:t>
            </w:r>
          </w:p>
          <w:p w14:paraId="2397BDB6" w14:textId="7A28D927" w:rsidR="00506419" w:rsidRPr="00506419" w:rsidRDefault="00506419" w:rsidP="0039058A">
            <w:pPr>
              <w:pStyle w:val="ListParagraph"/>
              <w:numPr>
                <w:ilvl w:val="0"/>
                <w:numId w:val="21"/>
              </w:numPr>
              <w:ind w:hanging="698"/>
              <w:jc w:val="both"/>
              <w:rPr>
                <w:rFonts w:ascii="Arial" w:hAnsi="Arial" w:cs="Arial"/>
                <w:sz w:val="22"/>
                <w:szCs w:val="22"/>
              </w:rPr>
            </w:pPr>
            <w:r w:rsidRPr="0039058A">
              <w:rPr>
                <w:rFonts w:ascii="Arial" w:hAnsi="Arial" w:cs="Arial"/>
                <w:b/>
                <w:bCs/>
                <w:sz w:val="22"/>
                <w:szCs w:val="22"/>
              </w:rPr>
              <w:t>£</w:t>
            </w:r>
            <w:r w:rsidR="00533149">
              <w:rPr>
                <w:rFonts w:ascii="Arial" w:hAnsi="Arial" w:cs="Arial"/>
                <w:b/>
                <w:bCs/>
                <w:sz w:val="22"/>
                <w:szCs w:val="22"/>
              </w:rPr>
              <w:t>10,000</w:t>
            </w:r>
            <w:r w:rsidRPr="00506419">
              <w:rPr>
                <w:rFonts w:ascii="Arial" w:hAnsi="Arial" w:cs="Arial"/>
                <w:sz w:val="22"/>
                <w:szCs w:val="22"/>
              </w:rPr>
              <w:t xml:space="preserve"> to </w:t>
            </w:r>
            <w:r w:rsidR="004240B6">
              <w:rPr>
                <w:rFonts w:ascii="Arial" w:hAnsi="Arial" w:cs="Arial"/>
                <w:sz w:val="22"/>
                <w:szCs w:val="22"/>
              </w:rPr>
              <w:t>North Herts CVS</w:t>
            </w:r>
            <w:r w:rsidRPr="00506419">
              <w:rPr>
                <w:rFonts w:ascii="Arial" w:hAnsi="Arial" w:cs="Arial"/>
                <w:sz w:val="22"/>
                <w:szCs w:val="22"/>
              </w:rPr>
              <w:t xml:space="preserve"> </w:t>
            </w:r>
            <w:r w:rsidR="00015D39">
              <w:rPr>
                <w:rFonts w:ascii="Arial" w:hAnsi="Arial" w:cs="Arial"/>
                <w:sz w:val="22"/>
                <w:szCs w:val="22"/>
              </w:rPr>
              <w:t xml:space="preserve">as outlined in </w:t>
            </w:r>
            <w:r w:rsidR="003854E8">
              <w:rPr>
                <w:rFonts w:ascii="Arial" w:hAnsi="Arial" w:cs="Arial"/>
                <w:sz w:val="22"/>
                <w:szCs w:val="22"/>
              </w:rPr>
              <w:t>9</w:t>
            </w:r>
            <w:r w:rsidR="00015D39">
              <w:rPr>
                <w:rFonts w:ascii="Arial" w:hAnsi="Arial" w:cs="Arial"/>
                <w:sz w:val="22"/>
                <w:szCs w:val="22"/>
              </w:rPr>
              <w:t>.2</w:t>
            </w:r>
          </w:p>
          <w:p w14:paraId="7423E863" w14:textId="0C1F9E8A" w:rsidR="00506419" w:rsidRPr="00506419" w:rsidRDefault="00506419" w:rsidP="0039058A">
            <w:pPr>
              <w:pStyle w:val="ListParagraph"/>
              <w:numPr>
                <w:ilvl w:val="0"/>
                <w:numId w:val="21"/>
              </w:numPr>
              <w:ind w:hanging="698"/>
              <w:jc w:val="both"/>
              <w:rPr>
                <w:rFonts w:ascii="Arial" w:hAnsi="Arial" w:cs="Arial"/>
                <w:sz w:val="22"/>
                <w:szCs w:val="22"/>
              </w:rPr>
            </w:pPr>
            <w:r w:rsidRPr="0039058A">
              <w:rPr>
                <w:rFonts w:ascii="Arial" w:hAnsi="Arial" w:cs="Arial"/>
                <w:b/>
                <w:bCs/>
                <w:sz w:val="22"/>
                <w:szCs w:val="22"/>
              </w:rPr>
              <w:t>£</w:t>
            </w:r>
            <w:r w:rsidR="00533149">
              <w:rPr>
                <w:rFonts w:ascii="Arial" w:hAnsi="Arial" w:cs="Arial"/>
                <w:b/>
                <w:bCs/>
                <w:sz w:val="22"/>
                <w:szCs w:val="22"/>
              </w:rPr>
              <w:t>20</w:t>
            </w:r>
            <w:r w:rsidR="00B01493">
              <w:rPr>
                <w:rFonts w:ascii="Arial" w:hAnsi="Arial" w:cs="Arial"/>
                <w:b/>
                <w:bCs/>
                <w:sz w:val="22"/>
                <w:szCs w:val="22"/>
              </w:rPr>
              <w:t>,000</w:t>
            </w:r>
            <w:r w:rsidRPr="00506419">
              <w:rPr>
                <w:rFonts w:ascii="Arial" w:hAnsi="Arial" w:cs="Arial"/>
                <w:sz w:val="22"/>
                <w:szCs w:val="22"/>
              </w:rPr>
              <w:t xml:space="preserve"> to </w:t>
            </w:r>
            <w:r w:rsidR="004240B6">
              <w:rPr>
                <w:rFonts w:ascii="Arial" w:hAnsi="Arial" w:cs="Arial"/>
                <w:sz w:val="22"/>
                <w:szCs w:val="22"/>
              </w:rPr>
              <w:t>Create Community</w:t>
            </w:r>
            <w:r w:rsidR="00015D39">
              <w:rPr>
                <w:rFonts w:ascii="Arial" w:hAnsi="Arial" w:cs="Arial"/>
                <w:sz w:val="22"/>
                <w:szCs w:val="22"/>
              </w:rPr>
              <w:t xml:space="preserve"> as outlined in </w:t>
            </w:r>
            <w:r w:rsidR="003854E8">
              <w:rPr>
                <w:rFonts w:ascii="Arial" w:hAnsi="Arial" w:cs="Arial"/>
                <w:sz w:val="22"/>
                <w:szCs w:val="22"/>
              </w:rPr>
              <w:t>9</w:t>
            </w:r>
            <w:r w:rsidR="00015D39">
              <w:rPr>
                <w:rFonts w:ascii="Arial" w:hAnsi="Arial" w:cs="Arial"/>
                <w:sz w:val="22"/>
                <w:szCs w:val="22"/>
              </w:rPr>
              <w:t>.3</w:t>
            </w:r>
          </w:p>
          <w:p w14:paraId="1462C01C" w14:textId="77777777" w:rsidR="00690A46" w:rsidRPr="00690A46" w:rsidRDefault="00690A46" w:rsidP="00690A46">
            <w:pPr>
              <w:pStyle w:val="ListParagraph"/>
              <w:jc w:val="both"/>
              <w:rPr>
                <w:rFonts w:ascii="Arial" w:hAnsi="Arial" w:cs="Arial"/>
                <w:b/>
                <w:sz w:val="22"/>
              </w:rPr>
            </w:pPr>
          </w:p>
          <w:p w14:paraId="228ED37D" w14:textId="77777777" w:rsidR="00BD027A" w:rsidRPr="00B77973" w:rsidRDefault="00BD027A" w:rsidP="00F31F37">
            <w:pPr>
              <w:ind w:left="589" w:hanging="589"/>
              <w:rPr>
                <w:rFonts w:ascii="Arial" w:hAnsi="Arial" w:cs="Arial"/>
                <w:b/>
                <w:sz w:val="22"/>
              </w:rPr>
            </w:pPr>
            <w:r w:rsidRPr="00B77973">
              <w:rPr>
                <w:rFonts w:ascii="Arial" w:hAnsi="Arial" w:cs="Arial"/>
                <w:b/>
                <w:sz w:val="22"/>
              </w:rPr>
              <w:t>2.</w:t>
            </w:r>
            <w:r w:rsidRPr="00B77973">
              <w:rPr>
                <w:rFonts w:ascii="Arial" w:hAnsi="Arial" w:cs="Arial"/>
                <w:b/>
                <w:sz w:val="22"/>
              </w:rPr>
              <w:tab/>
            </w:r>
            <w:r w:rsidR="0043321E" w:rsidRPr="00B77973">
              <w:rPr>
                <w:rFonts w:ascii="Arial" w:hAnsi="Arial" w:cs="Arial"/>
                <w:b/>
                <w:sz w:val="22"/>
              </w:rPr>
              <w:t>DECISION TAKER</w:t>
            </w:r>
          </w:p>
          <w:p w14:paraId="4EC1E70D" w14:textId="296F3B3B" w:rsidR="00B107BE" w:rsidRDefault="00B107BE" w:rsidP="00563C11">
            <w:pPr>
              <w:rPr>
                <w:rFonts w:ascii="Arial" w:hAnsi="Arial" w:cs="Arial"/>
                <w:sz w:val="22"/>
              </w:rPr>
            </w:pPr>
            <w:r>
              <w:rPr>
                <w:rFonts w:ascii="Arial" w:hAnsi="Arial" w:cs="Arial"/>
                <w:sz w:val="22"/>
              </w:rPr>
              <w:t>Jeanette Thompson Service Director: Legal and Community</w:t>
            </w:r>
          </w:p>
          <w:p w14:paraId="7A9949B4" w14:textId="77777777" w:rsidR="00B107BE" w:rsidRDefault="00B107BE" w:rsidP="00563C11">
            <w:pPr>
              <w:rPr>
                <w:rFonts w:ascii="Arial" w:hAnsi="Arial" w:cs="Arial"/>
                <w:sz w:val="22"/>
              </w:rPr>
            </w:pPr>
          </w:p>
          <w:p w14:paraId="78C89F18" w14:textId="77777777" w:rsidR="00BD027A" w:rsidRDefault="00B77973" w:rsidP="00F31F37">
            <w:pPr>
              <w:numPr>
                <w:ilvl w:val="0"/>
                <w:numId w:val="13"/>
              </w:numPr>
              <w:ind w:left="589" w:hanging="589"/>
              <w:rPr>
                <w:rFonts w:ascii="Arial" w:hAnsi="Arial" w:cs="Arial"/>
                <w:b/>
                <w:sz w:val="22"/>
              </w:rPr>
            </w:pPr>
            <w:r w:rsidRPr="00B77973">
              <w:rPr>
                <w:rFonts w:ascii="Arial" w:hAnsi="Arial" w:cs="Arial"/>
                <w:b/>
                <w:sz w:val="22"/>
              </w:rPr>
              <w:t>DATE DECISION TAKEN:</w:t>
            </w:r>
          </w:p>
          <w:p w14:paraId="438C6716" w14:textId="063726EE" w:rsidR="00B77973" w:rsidRPr="001854A0" w:rsidRDefault="00B107BE" w:rsidP="00B1149D">
            <w:pPr>
              <w:ind w:left="589"/>
              <w:rPr>
                <w:rFonts w:ascii="Arial" w:hAnsi="Arial" w:cs="Arial"/>
                <w:iCs/>
                <w:sz w:val="22"/>
              </w:rPr>
            </w:pPr>
            <w:r w:rsidRPr="00B107BE">
              <w:rPr>
                <w:rFonts w:ascii="Arial" w:hAnsi="Arial" w:cs="Arial"/>
                <w:iCs/>
                <w:sz w:val="22"/>
              </w:rPr>
              <w:t>28</w:t>
            </w:r>
            <w:r w:rsidR="00B32308" w:rsidRPr="00B107BE">
              <w:rPr>
                <w:rFonts w:ascii="Arial" w:hAnsi="Arial" w:cs="Arial"/>
                <w:iCs/>
                <w:sz w:val="22"/>
              </w:rPr>
              <w:t xml:space="preserve"> </w:t>
            </w:r>
            <w:r>
              <w:rPr>
                <w:rFonts w:ascii="Arial" w:hAnsi="Arial" w:cs="Arial"/>
                <w:iCs/>
                <w:sz w:val="22"/>
              </w:rPr>
              <w:t xml:space="preserve">April </w:t>
            </w:r>
            <w:r w:rsidR="00690A46" w:rsidRPr="00B107BE">
              <w:rPr>
                <w:rFonts w:ascii="Arial" w:hAnsi="Arial" w:cs="Arial"/>
                <w:iCs/>
                <w:sz w:val="22"/>
              </w:rPr>
              <w:t>2022</w:t>
            </w:r>
          </w:p>
          <w:p w14:paraId="7C5BA236" w14:textId="77777777" w:rsidR="00B77973" w:rsidRPr="00B77973" w:rsidRDefault="00B77973" w:rsidP="00B77973">
            <w:pPr>
              <w:ind w:left="720" w:hanging="720"/>
              <w:rPr>
                <w:i/>
              </w:rPr>
            </w:pPr>
          </w:p>
        </w:tc>
      </w:tr>
    </w:tbl>
    <w:p w14:paraId="3B617BE5" w14:textId="77777777" w:rsidR="005D1BE3" w:rsidRDefault="005D1BE3" w:rsidP="00DD0F42">
      <w:pPr>
        <w:ind w:left="567" w:hanging="567"/>
        <w:rPr>
          <w:rFonts w:ascii="Arial" w:hAnsi="Arial"/>
          <w:b/>
          <w:sz w:val="22"/>
        </w:rPr>
      </w:pPr>
    </w:p>
    <w:p w14:paraId="25DAE68C" w14:textId="7823947E" w:rsidR="008B4A97" w:rsidRDefault="00B77973">
      <w:pPr>
        <w:numPr>
          <w:ilvl w:val="0"/>
          <w:numId w:val="13"/>
        </w:numPr>
        <w:ind w:left="567" w:hanging="567"/>
        <w:rPr>
          <w:rFonts w:ascii="Arial" w:hAnsi="Arial"/>
          <w:b/>
          <w:sz w:val="22"/>
        </w:rPr>
      </w:pPr>
      <w:r>
        <w:rPr>
          <w:rFonts w:ascii="Arial" w:hAnsi="Arial"/>
          <w:b/>
          <w:sz w:val="22"/>
        </w:rPr>
        <w:t>REASON</w:t>
      </w:r>
      <w:r w:rsidRPr="00B77973">
        <w:rPr>
          <w:rFonts w:ascii="Arial" w:hAnsi="Arial"/>
          <w:b/>
          <w:sz w:val="22"/>
        </w:rPr>
        <w:t xml:space="preserve"> FOR </w:t>
      </w:r>
      <w:r>
        <w:rPr>
          <w:rFonts w:ascii="Arial" w:hAnsi="Arial"/>
          <w:b/>
          <w:sz w:val="22"/>
        </w:rPr>
        <w:t>DECISION</w:t>
      </w:r>
    </w:p>
    <w:p w14:paraId="080491D3" w14:textId="15DAC046" w:rsidR="00074154" w:rsidRPr="00112820" w:rsidRDefault="00074154" w:rsidP="00074154">
      <w:pPr>
        <w:ind w:left="567"/>
        <w:rPr>
          <w:rFonts w:ascii="Arial" w:hAnsi="Arial"/>
          <w:bCs/>
          <w:sz w:val="22"/>
        </w:rPr>
      </w:pPr>
      <w:r w:rsidRPr="00112820">
        <w:rPr>
          <w:rFonts w:ascii="Arial" w:hAnsi="Arial"/>
          <w:bCs/>
          <w:sz w:val="22"/>
        </w:rPr>
        <w:t>To use the MHCLG funding.</w:t>
      </w:r>
    </w:p>
    <w:p w14:paraId="040F0225" w14:textId="77777777" w:rsidR="00074154" w:rsidRDefault="00074154" w:rsidP="00112820">
      <w:pPr>
        <w:ind w:left="567"/>
        <w:rPr>
          <w:rFonts w:ascii="Arial" w:hAnsi="Arial"/>
          <w:b/>
          <w:sz w:val="22"/>
        </w:rPr>
      </w:pPr>
    </w:p>
    <w:p w14:paraId="68499FEA" w14:textId="64F9BA83" w:rsidR="009720F9" w:rsidRDefault="00074154">
      <w:pPr>
        <w:numPr>
          <w:ilvl w:val="0"/>
          <w:numId w:val="13"/>
        </w:numPr>
        <w:ind w:left="567" w:hanging="567"/>
        <w:rPr>
          <w:rFonts w:ascii="Arial" w:hAnsi="Arial"/>
          <w:b/>
          <w:sz w:val="22"/>
        </w:rPr>
      </w:pPr>
      <w:r w:rsidRPr="00074154">
        <w:rPr>
          <w:rFonts w:ascii="Arial" w:hAnsi="Arial"/>
          <w:b/>
          <w:sz w:val="22"/>
        </w:rPr>
        <w:t>ALTERNATIVE OPTIONS CONSIDERED</w:t>
      </w:r>
    </w:p>
    <w:p w14:paraId="34B664F4" w14:textId="4ED1E835" w:rsidR="00074154" w:rsidRDefault="00074154" w:rsidP="00074154">
      <w:pPr>
        <w:rPr>
          <w:rFonts w:ascii="Arial" w:hAnsi="Arial"/>
          <w:b/>
          <w:sz w:val="22"/>
        </w:rPr>
      </w:pPr>
    </w:p>
    <w:p w14:paraId="65C61DE1" w14:textId="3E239409" w:rsidR="00074154" w:rsidRPr="00112820" w:rsidRDefault="00074154" w:rsidP="00112820">
      <w:pPr>
        <w:ind w:left="567"/>
        <w:rPr>
          <w:rFonts w:ascii="Arial" w:hAnsi="Arial"/>
          <w:bCs/>
          <w:sz w:val="22"/>
        </w:rPr>
      </w:pPr>
      <w:r w:rsidRPr="00112820">
        <w:rPr>
          <w:rFonts w:ascii="Arial" w:hAnsi="Arial"/>
          <w:bCs/>
          <w:sz w:val="22"/>
        </w:rPr>
        <w:t>Not to use the funding in the way described. This was not considered to be an effective option.</w:t>
      </w:r>
    </w:p>
    <w:p w14:paraId="5E391BDD" w14:textId="77777777" w:rsidR="00074154" w:rsidRPr="00112820" w:rsidRDefault="00074154" w:rsidP="00112820">
      <w:pPr>
        <w:rPr>
          <w:rFonts w:ascii="Arial" w:hAnsi="Arial"/>
          <w:b/>
          <w:sz w:val="22"/>
        </w:rPr>
      </w:pPr>
    </w:p>
    <w:p w14:paraId="5A6097F6" w14:textId="77777777" w:rsidR="00074154" w:rsidRDefault="00074154" w:rsidP="00074154">
      <w:pPr>
        <w:numPr>
          <w:ilvl w:val="0"/>
          <w:numId w:val="13"/>
        </w:numPr>
        <w:ind w:left="567" w:hanging="567"/>
        <w:rPr>
          <w:rFonts w:ascii="Arial" w:hAnsi="Arial"/>
          <w:b/>
          <w:sz w:val="22"/>
        </w:rPr>
      </w:pPr>
      <w:r w:rsidRPr="00074154">
        <w:rPr>
          <w:rFonts w:ascii="Arial" w:hAnsi="Arial"/>
          <w:b/>
          <w:sz w:val="22"/>
        </w:rPr>
        <w:t xml:space="preserve">CONSULTATION WITH MEMBERS </w:t>
      </w:r>
    </w:p>
    <w:p w14:paraId="5B750E67" w14:textId="4AFFA412" w:rsidR="00074154" w:rsidRDefault="00074154" w:rsidP="00074154">
      <w:pPr>
        <w:ind w:left="567"/>
        <w:rPr>
          <w:rFonts w:ascii="Arial" w:hAnsi="Arial"/>
          <w:bCs/>
          <w:sz w:val="22"/>
        </w:rPr>
      </w:pPr>
      <w:r w:rsidRPr="00112820">
        <w:rPr>
          <w:rFonts w:ascii="Arial" w:hAnsi="Arial"/>
          <w:bCs/>
          <w:sz w:val="22"/>
        </w:rPr>
        <w:t xml:space="preserve">Consultation has taken place </w:t>
      </w:r>
      <w:r>
        <w:rPr>
          <w:rFonts w:ascii="Arial" w:hAnsi="Arial"/>
          <w:bCs/>
          <w:sz w:val="22"/>
        </w:rPr>
        <w:t xml:space="preserve">with relevant Executive Member(s). </w:t>
      </w:r>
    </w:p>
    <w:p w14:paraId="4C462ADE" w14:textId="77777777" w:rsidR="00074154" w:rsidRDefault="00074154" w:rsidP="00112820">
      <w:pPr>
        <w:ind w:left="567"/>
        <w:rPr>
          <w:rFonts w:ascii="Arial" w:hAnsi="Arial"/>
          <w:b/>
          <w:sz w:val="22"/>
        </w:rPr>
      </w:pPr>
    </w:p>
    <w:p w14:paraId="05FB1B00" w14:textId="77777777" w:rsidR="00074154" w:rsidRPr="00074154" w:rsidRDefault="00074154" w:rsidP="00074154">
      <w:pPr>
        <w:numPr>
          <w:ilvl w:val="0"/>
          <w:numId w:val="13"/>
        </w:numPr>
        <w:ind w:left="567" w:hanging="567"/>
        <w:rPr>
          <w:rFonts w:ascii="Arial" w:hAnsi="Arial"/>
          <w:b/>
          <w:sz w:val="22"/>
        </w:rPr>
      </w:pPr>
      <w:r w:rsidRPr="00074154">
        <w:rPr>
          <w:rFonts w:ascii="Arial" w:hAnsi="Arial"/>
          <w:b/>
          <w:sz w:val="22"/>
        </w:rPr>
        <w:t>FORWARD PLAN</w:t>
      </w:r>
    </w:p>
    <w:p w14:paraId="31A79426" w14:textId="77777777" w:rsidR="00074154" w:rsidRPr="00074154" w:rsidRDefault="00074154" w:rsidP="00112820">
      <w:pPr>
        <w:rPr>
          <w:rFonts w:ascii="Arial" w:hAnsi="Arial"/>
          <w:b/>
          <w:sz w:val="22"/>
        </w:rPr>
      </w:pPr>
    </w:p>
    <w:p w14:paraId="3AD05280" w14:textId="20DD0865" w:rsidR="00074154" w:rsidRDefault="00074154" w:rsidP="00112820">
      <w:pPr>
        <w:ind w:left="567"/>
        <w:rPr>
          <w:rFonts w:ascii="Arial" w:hAnsi="Arial"/>
          <w:b/>
          <w:sz w:val="22"/>
        </w:rPr>
      </w:pPr>
      <w:r w:rsidRPr="00074154">
        <w:rPr>
          <w:rFonts w:ascii="Arial" w:hAnsi="Arial"/>
          <w:b/>
          <w:sz w:val="22"/>
        </w:rPr>
        <w:t>This decision is not a key Executive decision and has therefore not been referred to in the Forward Plan.</w:t>
      </w:r>
    </w:p>
    <w:p w14:paraId="5A97C1B0" w14:textId="77777777" w:rsidR="00074154" w:rsidRDefault="00074154" w:rsidP="00112820">
      <w:pPr>
        <w:ind w:left="567" w:hanging="567"/>
        <w:rPr>
          <w:rFonts w:ascii="Arial" w:hAnsi="Arial"/>
          <w:b/>
          <w:sz w:val="22"/>
        </w:rPr>
      </w:pPr>
    </w:p>
    <w:p w14:paraId="66943B98" w14:textId="4F58D394" w:rsidR="00074154" w:rsidRPr="00112820" w:rsidRDefault="00074154" w:rsidP="00112820">
      <w:pPr>
        <w:pStyle w:val="ListParagraph"/>
        <w:numPr>
          <w:ilvl w:val="0"/>
          <w:numId w:val="13"/>
        </w:numPr>
        <w:ind w:left="567" w:hanging="567"/>
        <w:rPr>
          <w:rFonts w:ascii="Arial" w:hAnsi="Arial"/>
          <w:b/>
          <w:sz w:val="22"/>
        </w:rPr>
      </w:pPr>
      <w:r w:rsidRPr="00112820">
        <w:rPr>
          <w:rFonts w:ascii="Arial" w:hAnsi="Arial"/>
          <w:b/>
          <w:sz w:val="22"/>
        </w:rPr>
        <w:t>BACKGROUND/ RELEVANT CONSIDERATIONS</w:t>
      </w:r>
    </w:p>
    <w:p w14:paraId="6A5E5849" w14:textId="77777777" w:rsidR="00690A46" w:rsidRDefault="00690A46" w:rsidP="00690A46">
      <w:pPr>
        <w:ind w:left="567"/>
        <w:rPr>
          <w:rFonts w:ascii="Arial" w:hAnsi="Arial"/>
          <w:b/>
          <w:sz w:val="22"/>
        </w:rPr>
      </w:pPr>
    </w:p>
    <w:p w14:paraId="1E313684" w14:textId="0CCB3834" w:rsidR="007007C1" w:rsidRDefault="00074154" w:rsidP="00112820">
      <w:pPr>
        <w:ind w:left="567" w:hanging="567"/>
        <w:contextualSpacing/>
        <w:jc w:val="both"/>
        <w:rPr>
          <w:rFonts w:ascii="Arial" w:hAnsi="Arial" w:cs="Arial"/>
          <w:sz w:val="22"/>
          <w:szCs w:val="22"/>
        </w:rPr>
      </w:pPr>
      <w:r>
        <w:rPr>
          <w:rFonts w:ascii="Arial" w:hAnsi="Arial" w:cs="Arial"/>
          <w:sz w:val="22"/>
          <w:szCs w:val="22"/>
        </w:rPr>
        <w:t>8</w:t>
      </w:r>
      <w:r w:rsidR="007007C1">
        <w:rPr>
          <w:rFonts w:ascii="Arial" w:hAnsi="Arial" w:cs="Arial"/>
          <w:sz w:val="22"/>
          <w:szCs w:val="22"/>
        </w:rPr>
        <w:t>.1</w:t>
      </w:r>
      <w:r w:rsidR="007007C1">
        <w:rPr>
          <w:rFonts w:ascii="Arial" w:hAnsi="Arial" w:cs="Arial"/>
          <w:sz w:val="22"/>
          <w:szCs w:val="22"/>
        </w:rPr>
        <w:tab/>
      </w:r>
      <w:r w:rsidR="007007C1" w:rsidRPr="007007C1">
        <w:rPr>
          <w:rFonts w:ascii="Arial" w:hAnsi="Arial" w:cs="Arial"/>
          <w:sz w:val="22"/>
          <w:szCs w:val="22"/>
        </w:rPr>
        <w:t>Since September 2018, partners have been working collaboratively through the Hertfordshire Growth Board – an alliance consisting of the Leaders of all the Local Authorities and the Chair of the LEP. Together, the Partners are responding to the place leadership and growth challenges that face Hertfordshire now and, in the future, and are committed to ensuring that the Partners work in a proactive, positive and inclusive way.</w:t>
      </w:r>
    </w:p>
    <w:p w14:paraId="1BBD69EE" w14:textId="77777777" w:rsidR="00B107BE" w:rsidRPr="007007C1" w:rsidRDefault="00B107BE" w:rsidP="00112820">
      <w:pPr>
        <w:ind w:left="567" w:hanging="567"/>
        <w:contextualSpacing/>
        <w:jc w:val="both"/>
        <w:rPr>
          <w:rFonts w:ascii="Arial" w:hAnsi="Arial" w:cs="Arial"/>
          <w:sz w:val="22"/>
          <w:szCs w:val="22"/>
        </w:rPr>
      </w:pPr>
    </w:p>
    <w:p w14:paraId="610530A8" w14:textId="6B37CF65" w:rsidR="007007C1" w:rsidRDefault="00074154" w:rsidP="00112820">
      <w:pPr>
        <w:ind w:left="567" w:hanging="567"/>
        <w:contextualSpacing/>
        <w:jc w:val="both"/>
        <w:rPr>
          <w:rFonts w:ascii="Arial" w:hAnsi="Arial" w:cs="Arial"/>
          <w:sz w:val="22"/>
          <w:szCs w:val="22"/>
        </w:rPr>
      </w:pPr>
      <w:r>
        <w:rPr>
          <w:rFonts w:ascii="Arial" w:hAnsi="Arial" w:cs="Arial"/>
          <w:sz w:val="22"/>
          <w:szCs w:val="22"/>
        </w:rPr>
        <w:t>8</w:t>
      </w:r>
      <w:r w:rsidR="007007C1">
        <w:rPr>
          <w:rFonts w:ascii="Arial" w:hAnsi="Arial" w:cs="Arial"/>
          <w:sz w:val="22"/>
          <w:szCs w:val="22"/>
        </w:rPr>
        <w:t>.2</w:t>
      </w:r>
      <w:r w:rsidR="007007C1" w:rsidRPr="007007C1">
        <w:rPr>
          <w:rFonts w:ascii="Arial" w:hAnsi="Arial" w:cs="Arial"/>
          <w:sz w:val="22"/>
          <w:szCs w:val="22"/>
        </w:rPr>
        <w:tab/>
      </w:r>
      <w:bookmarkStart w:id="1" w:name="_Hlk101960362"/>
      <w:r w:rsidR="007007C1" w:rsidRPr="007007C1">
        <w:rPr>
          <w:rFonts w:ascii="Arial" w:hAnsi="Arial" w:cs="Arial"/>
          <w:sz w:val="22"/>
          <w:szCs w:val="22"/>
        </w:rPr>
        <w:t xml:space="preserve">In May 2021, the Ministry for Housing, Communities and Local Government (MHCLG) published the £200m Community Renewal Fund, inviting applications from authorities across the UK, with several areas being identified as priority areas for funding. Hertfordshire was not identified as a priority area. Despite this the Partners agreed to submit a joint bid, and a broad project approach was agreed, consistent with the Growth </w:t>
      </w:r>
      <w:r w:rsidR="007007C1" w:rsidRPr="007007C1">
        <w:rPr>
          <w:rFonts w:ascii="Arial" w:hAnsi="Arial" w:cs="Arial"/>
          <w:sz w:val="22"/>
          <w:szCs w:val="22"/>
        </w:rPr>
        <w:lastRenderedPageBreak/>
        <w:t xml:space="preserve">Board objectives. Stevenage Borough Council agreed to undertake the role of lead and accountable body and took responsibility for writing and submitting the bid. </w:t>
      </w:r>
    </w:p>
    <w:p w14:paraId="455FED81" w14:textId="77777777" w:rsidR="00B107BE" w:rsidRPr="007007C1" w:rsidRDefault="00B107BE" w:rsidP="00112820">
      <w:pPr>
        <w:ind w:left="567" w:hanging="567"/>
        <w:contextualSpacing/>
        <w:jc w:val="both"/>
        <w:rPr>
          <w:rFonts w:ascii="Arial" w:hAnsi="Arial" w:cs="Arial"/>
          <w:sz w:val="22"/>
          <w:szCs w:val="22"/>
        </w:rPr>
      </w:pPr>
    </w:p>
    <w:bookmarkEnd w:id="1"/>
    <w:p w14:paraId="7B0F86C0" w14:textId="72819872" w:rsidR="007007C1" w:rsidRDefault="00074154" w:rsidP="00112820">
      <w:pPr>
        <w:ind w:left="567" w:hanging="567"/>
        <w:contextualSpacing/>
        <w:jc w:val="both"/>
        <w:rPr>
          <w:rFonts w:ascii="Arial" w:hAnsi="Arial" w:cs="Arial"/>
          <w:sz w:val="22"/>
          <w:szCs w:val="22"/>
        </w:rPr>
      </w:pPr>
      <w:r>
        <w:rPr>
          <w:rFonts w:ascii="Arial" w:hAnsi="Arial" w:cs="Arial"/>
          <w:sz w:val="22"/>
          <w:szCs w:val="22"/>
        </w:rPr>
        <w:t>8</w:t>
      </w:r>
      <w:r w:rsidR="007007C1">
        <w:rPr>
          <w:rFonts w:ascii="Arial" w:hAnsi="Arial" w:cs="Arial"/>
          <w:sz w:val="22"/>
          <w:szCs w:val="22"/>
        </w:rPr>
        <w:t>.3</w:t>
      </w:r>
      <w:r w:rsidR="007007C1" w:rsidRPr="007007C1">
        <w:rPr>
          <w:rFonts w:ascii="Arial" w:hAnsi="Arial" w:cs="Arial"/>
          <w:sz w:val="22"/>
          <w:szCs w:val="22"/>
        </w:rPr>
        <w:tab/>
        <w:t>Bid outcomes were expected in July 2021, with projects due to start in August. However, announcements were delayed, and it was in November 2021 that Stevenage heard that its bid had been successful; the project was awarded £715,672.</w:t>
      </w:r>
    </w:p>
    <w:p w14:paraId="2383B18A" w14:textId="0E3EBD4C" w:rsidR="0067363C" w:rsidRDefault="0067363C" w:rsidP="00112820">
      <w:pPr>
        <w:ind w:left="567" w:hanging="567"/>
        <w:contextualSpacing/>
        <w:jc w:val="both"/>
        <w:rPr>
          <w:rFonts w:ascii="Arial" w:hAnsi="Arial" w:cs="Arial"/>
          <w:sz w:val="22"/>
          <w:szCs w:val="22"/>
        </w:rPr>
      </w:pPr>
    </w:p>
    <w:p w14:paraId="323E60F4" w14:textId="70C25003" w:rsidR="0067363C" w:rsidRDefault="00074154" w:rsidP="00112820">
      <w:pPr>
        <w:ind w:left="567" w:hanging="567"/>
        <w:contextualSpacing/>
        <w:jc w:val="both"/>
        <w:rPr>
          <w:rFonts w:ascii="Arial" w:hAnsi="Arial" w:cs="Arial"/>
          <w:sz w:val="22"/>
          <w:szCs w:val="22"/>
        </w:rPr>
      </w:pPr>
      <w:r>
        <w:rPr>
          <w:rFonts w:ascii="Arial" w:hAnsi="Arial" w:cs="Arial"/>
          <w:sz w:val="22"/>
          <w:szCs w:val="22"/>
        </w:rPr>
        <w:t>8</w:t>
      </w:r>
      <w:r w:rsidR="0067363C">
        <w:rPr>
          <w:rFonts w:ascii="Arial" w:hAnsi="Arial" w:cs="Arial"/>
          <w:sz w:val="22"/>
          <w:szCs w:val="22"/>
        </w:rPr>
        <w:t>.4</w:t>
      </w:r>
      <w:r w:rsidR="0067363C">
        <w:rPr>
          <w:rFonts w:ascii="Arial" w:hAnsi="Arial" w:cs="Arial"/>
          <w:sz w:val="22"/>
          <w:szCs w:val="22"/>
        </w:rPr>
        <w:tab/>
      </w:r>
      <w:bookmarkStart w:id="2" w:name="_Hlk101960450"/>
      <w:r w:rsidR="0067363C" w:rsidRPr="0067363C">
        <w:rPr>
          <w:rFonts w:ascii="Arial" w:hAnsi="Arial" w:cs="Arial"/>
          <w:sz w:val="22"/>
          <w:szCs w:val="22"/>
        </w:rPr>
        <w:t xml:space="preserve">£500k is available to be split equally between the ten districts (£50k each) to use to deliver Activity 3, and the required outcomes in Annex 1. Districts can develop proposals that best suit their geographical make-up, and these must include distributing grants that support the development of VCSE organisations and micro businesses as part of proposals. </w:t>
      </w:r>
      <w:bookmarkEnd w:id="2"/>
    </w:p>
    <w:p w14:paraId="252D313B" w14:textId="77777777" w:rsidR="0067363C" w:rsidRPr="0067363C" w:rsidRDefault="0067363C" w:rsidP="00112820">
      <w:pPr>
        <w:ind w:left="567" w:hanging="567"/>
        <w:contextualSpacing/>
        <w:jc w:val="both"/>
        <w:rPr>
          <w:rFonts w:ascii="Arial" w:hAnsi="Arial" w:cs="Arial"/>
          <w:sz w:val="22"/>
          <w:szCs w:val="22"/>
        </w:rPr>
      </w:pPr>
    </w:p>
    <w:p w14:paraId="17F0CF00" w14:textId="69847401" w:rsidR="0067363C" w:rsidRDefault="00074154" w:rsidP="00112820">
      <w:pPr>
        <w:ind w:left="567" w:hanging="567"/>
        <w:contextualSpacing/>
        <w:jc w:val="both"/>
        <w:rPr>
          <w:rFonts w:ascii="Arial" w:hAnsi="Arial" w:cs="Arial"/>
          <w:sz w:val="22"/>
          <w:szCs w:val="22"/>
        </w:rPr>
      </w:pPr>
      <w:r>
        <w:rPr>
          <w:rFonts w:ascii="Arial" w:hAnsi="Arial" w:cs="Arial"/>
          <w:sz w:val="22"/>
          <w:szCs w:val="22"/>
        </w:rPr>
        <w:t>8</w:t>
      </w:r>
      <w:r w:rsidR="0067363C">
        <w:rPr>
          <w:rFonts w:ascii="Arial" w:hAnsi="Arial" w:cs="Arial"/>
          <w:sz w:val="22"/>
          <w:szCs w:val="22"/>
        </w:rPr>
        <w:t>.5</w:t>
      </w:r>
      <w:r w:rsidR="0067363C">
        <w:rPr>
          <w:rFonts w:ascii="Arial" w:hAnsi="Arial" w:cs="Arial"/>
          <w:sz w:val="22"/>
          <w:szCs w:val="22"/>
        </w:rPr>
        <w:tab/>
      </w:r>
      <w:r w:rsidR="0067363C" w:rsidRPr="0067363C">
        <w:rPr>
          <w:rFonts w:ascii="Arial" w:hAnsi="Arial" w:cs="Arial"/>
          <w:sz w:val="22"/>
          <w:szCs w:val="22"/>
        </w:rPr>
        <w:t>Stevenage</w:t>
      </w:r>
      <w:r w:rsidR="0067363C">
        <w:rPr>
          <w:rFonts w:ascii="Arial" w:hAnsi="Arial" w:cs="Arial"/>
          <w:sz w:val="22"/>
          <w:szCs w:val="22"/>
        </w:rPr>
        <w:t xml:space="preserve"> B</w:t>
      </w:r>
      <w:r w:rsidR="00A14B42">
        <w:rPr>
          <w:rFonts w:ascii="Arial" w:hAnsi="Arial" w:cs="Arial"/>
          <w:sz w:val="22"/>
          <w:szCs w:val="22"/>
        </w:rPr>
        <w:t xml:space="preserve">orough </w:t>
      </w:r>
      <w:r w:rsidR="001C44BC">
        <w:rPr>
          <w:rFonts w:ascii="Arial" w:hAnsi="Arial" w:cs="Arial"/>
          <w:sz w:val="22"/>
          <w:szCs w:val="22"/>
        </w:rPr>
        <w:t>Council</w:t>
      </w:r>
      <w:r w:rsidR="0067363C" w:rsidRPr="0067363C">
        <w:rPr>
          <w:rFonts w:ascii="Arial" w:hAnsi="Arial" w:cs="Arial"/>
          <w:sz w:val="22"/>
          <w:szCs w:val="22"/>
        </w:rPr>
        <w:t xml:space="preserve"> we</w:t>
      </w:r>
      <w:r w:rsidR="0067363C">
        <w:rPr>
          <w:rFonts w:ascii="Arial" w:hAnsi="Arial" w:cs="Arial"/>
          <w:sz w:val="22"/>
          <w:szCs w:val="22"/>
        </w:rPr>
        <w:t>re</w:t>
      </w:r>
      <w:r w:rsidR="0067363C" w:rsidRPr="0067363C">
        <w:rPr>
          <w:rFonts w:ascii="Arial" w:hAnsi="Arial" w:cs="Arial"/>
          <w:sz w:val="22"/>
          <w:szCs w:val="22"/>
        </w:rPr>
        <w:t xml:space="preserve"> particularly interested in supporting partnership projects that show a cooperative approach. It is our intention to work with one collaboration and between 2 to 4 single micro business / VCSE organisations</w:t>
      </w:r>
    </w:p>
    <w:p w14:paraId="0F7D0FF9" w14:textId="4BDA82F5" w:rsidR="004240B6" w:rsidRDefault="004240B6" w:rsidP="00112820">
      <w:pPr>
        <w:ind w:left="567" w:hanging="567"/>
        <w:contextualSpacing/>
        <w:jc w:val="both"/>
        <w:rPr>
          <w:rFonts w:ascii="Arial" w:hAnsi="Arial" w:cs="Arial"/>
          <w:sz w:val="22"/>
          <w:szCs w:val="22"/>
        </w:rPr>
      </w:pPr>
    </w:p>
    <w:p w14:paraId="18DEC4BD" w14:textId="19634061" w:rsidR="004240B6" w:rsidRDefault="00074154" w:rsidP="00112820">
      <w:pPr>
        <w:ind w:left="567" w:hanging="567"/>
        <w:contextualSpacing/>
        <w:jc w:val="both"/>
        <w:rPr>
          <w:rFonts w:ascii="Arial" w:hAnsi="Arial" w:cs="Arial"/>
          <w:sz w:val="22"/>
          <w:szCs w:val="22"/>
          <w:u w:val="single"/>
        </w:rPr>
      </w:pPr>
      <w:r>
        <w:rPr>
          <w:rFonts w:ascii="Arial" w:hAnsi="Arial" w:cs="Arial"/>
          <w:sz w:val="22"/>
          <w:szCs w:val="22"/>
        </w:rPr>
        <w:t>6</w:t>
      </w:r>
      <w:r w:rsidR="004240B6">
        <w:rPr>
          <w:rFonts w:ascii="Arial" w:hAnsi="Arial" w:cs="Arial"/>
          <w:sz w:val="22"/>
          <w:szCs w:val="22"/>
        </w:rPr>
        <w:t xml:space="preserve">.6 </w:t>
      </w:r>
      <w:r w:rsidR="004240B6">
        <w:rPr>
          <w:rFonts w:ascii="Arial" w:hAnsi="Arial" w:cs="Arial"/>
          <w:sz w:val="22"/>
          <w:szCs w:val="22"/>
        </w:rPr>
        <w:tab/>
      </w:r>
      <w:r w:rsidR="004240B6" w:rsidRPr="004240B6">
        <w:rPr>
          <w:rFonts w:ascii="Arial" w:hAnsi="Arial" w:cs="Arial"/>
          <w:sz w:val="22"/>
          <w:szCs w:val="22"/>
          <w:u w:val="single"/>
        </w:rPr>
        <w:t>The core objectives and aims of the Community wealth building fund</w:t>
      </w:r>
    </w:p>
    <w:p w14:paraId="2B52FAF6" w14:textId="29726E75" w:rsidR="004240B6" w:rsidRDefault="004240B6" w:rsidP="00112820">
      <w:pPr>
        <w:ind w:left="567" w:hanging="567"/>
        <w:contextualSpacing/>
        <w:jc w:val="both"/>
        <w:rPr>
          <w:rFonts w:ascii="Arial" w:hAnsi="Arial" w:cs="Arial"/>
          <w:sz w:val="22"/>
          <w:szCs w:val="22"/>
        </w:rPr>
      </w:pPr>
    </w:p>
    <w:p w14:paraId="143630B3" w14:textId="0FA97FF0" w:rsidR="004240B6" w:rsidRPr="004240B6" w:rsidRDefault="00074154" w:rsidP="00112820">
      <w:pPr>
        <w:ind w:left="567" w:hanging="567"/>
        <w:contextualSpacing/>
        <w:jc w:val="both"/>
        <w:rPr>
          <w:rFonts w:ascii="Arial" w:hAnsi="Arial" w:cs="Arial"/>
          <w:sz w:val="22"/>
          <w:szCs w:val="22"/>
        </w:rPr>
      </w:pPr>
      <w:r>
        <w:rPr>
          <w:rFonts w:ascii="Arial" w:hAnsi="Arial" w:cs="Arial"/>
          <w:sz w:val="22"/>
          <w:szCs w:val="22"/>
        </w:rPr>
        <w:t>8</w:t>
      </w:r>
      <w:r w:rsidR="004240B6">
        <w:rPr>
          <w:rFonts w:ascii="Arial" w:hAnsi="Arial" w:cs="Arial"/>
          <w:sz w:val="22"/>
          <w:szCs w:val="22"/>
        </w:rPr>
        <w:t>.6.1</w:t>
      </w:r>
      <w:r w:rsidR="004240B6">
        <w:rPr>
          <w:rFonts w:ascii="Arial" w:hAnsi="Arial" w:cs="Arial"/>
          <w:sz w:val="22"/>
          <w:szCs w:val="22"/>
        </w:rPr>
        <w:tab/>
      </w:r>
      <w:r w:rsidR="004240B6" w:rsidRPr="004240B6">
        <w:rPr>
          <w:rFonts w:ascii="Arial" w:hAnsi="Arial" w:cs="Arial"/>
          <w:sz w:val="22"/>
          <w:szCs w:val="22"/>
        </w:rPr>
        <w:t>Activity 3: To establish schemes that (i) run innovative projects to support people to improve their life skills, training, and job prospects; and (ii) support VCSE organisations and micro-businesses to become more enterprising, e.g., develop their ability to win grants and contracts, consider their sustainability and develop decarbonisation plans</w:t>
      </w:r>
      <w:r w:rsidR="004240B6">
        <w:rPr>
          <w:rFonts w:ascii="Arial" w:hAnsi="Arial" w:cs="Arial"/>
          <w:sz w:val="22"/>
          <w:szCs w:val="22"/>
        </w:rPr>
        <w:t>.</w:t>
      </w:r>
      <w:r w:rsidR="004240B6" w:rsidRPr="004240B6">
        <w:rPr>
          <w:rFonts w:ascii="Arial" w:hAnsi="Arial" w:cs="Arial"/>
          <w:sz w:val="22"/>
          <w:szCs w:val="22"/>
        </w:rPr>
        <w:t xml:space="preserve"> Support may include small grants to enable them to begin to deliver on their plans</w:t>
      </w:r>
      <w:r w:rsidR="0098469E">
        <w:rPr>
          <w:rFonts w:ascii="Arial" w:hAnsi="Arial" w:cs="Arial"/>
          <w:sz w:val="22"/>
          <w:szCs w:val="22"/>
        </w:rPr>
        <w:t>.</w:t>
      </w:r>
    </w:p>
    <w:p w14:paraId="4F4B954E" w14:textId="77777777" w:rsidR="004240B6" w:rsidRDefault="004240B6" w:rsidP="00112820">
      <w:pPr>
        <w:ind w:left="567" w:hanging="567"/>
        <w:contextualSpacing/>
        <w:jc w:val="both"/>
        <w:rPr>
          <w:rFonts w:ascii="Arial" w:hAnsi="Arial" w:cs="Arial"/>
          <w:sz w:val="22"/>
          <w:szCs w:val="22"/>
        </w:rPr>
      </w:pPr>
    </w:p>
    <w:p w14:paraId="7DF70ACE" w14:textId="749DE497" w:rsidR="004240B6" w:rsidRPr="004240B6" w:rsidRDefault="00074154" w:rsidP="00112820">
      <w:pPr>
        <w:ind w:left="567" w:hanging="567"/>
        <w:contextualSpacing/>
        <w:jc w:val="both"/>
        <w:rPr>
          <w:rFonts w:ascii="Arial" w:hAnsi="Arial" w:cs="Arial"/>
          <w:sz w:val="22"/>
          <w:szCs w:val="22"/>
        </w:rPr>
      </w:pPr>
      <w:r>
        <w:rPr>
          <w:rFonts w:ascii="Arial" w:hAnsi="Arial" w:cs="Arial"/>
          <w:sz w:val="22"/>
          <w:szCs w:val="22"/>
        </w:rPr>
        <w:t>8</w:t>
      </w:r>
      <w:r w:rsidR="004240B6">
        <w:rPr>
          <w:rFonts w:ascii="Arial" w:hAnsi="Arial" w:cs="Arial"/>
          <w:sz w:val="22"/>
          <w:szCs w:val="22"/>
        </w:rPr>
        <w:t>.6.2</w:t>
      </w:r>
      <w:r w:rsidR="004240B6">
        <w:rPr>
          <w:rFonts w:ascii="Arial" w:hAnsi="Arial" w:cs="Arial"/>
          <w:sz w:val="22"/>
          <w:szCs w:val="22"/>
        </w:rPr>
        <w:tab/>
      </w:r>
      <w:r w:rsidR="004240B6" w:rsidRPr="004240B6">
        <w:rPr>
          <w:rFonts w:ascii="Arial" w:hAnsi="Arial" w:cs="Arial"/>
          <w:b/>
          <w:bCs/>
          <w:sz w:val="22"/>
          <w:szCs w:val="22"/>
        </w:rPr>
        <w:t>Activities funded</w:t>
      </w:r>
    </w:p>
    <w:p w14:paraId="0966817E" w14:textId="21ABABED" w:rsidR="004240B6" w:rsidRPr="004240B6" w:rsidRDefault="004240B6" w:rsidP="00112820">
      <w:pPr>
        <w:ind w:left="567" w:hanging="567"/>
        <w:contextualSpacing/>
        <w:jc w:val="both"/>
        <w:rPr>
          <w:rFonts w:ascii="Arial" w:hAnsi="Arial" w:cs="Arial"/>
          <w:sz w:val="22"/>
          <w:szCs w:val="22"/>
        </w:rPr>
      </w:pPr>
      <w:r w:rsidRPr="004240B6">
        <w:rPr>
          <w:rFonts w:ascii="Arial" w:hAnsi="Arial" w:cs="Arial"/>
          <w:sz w:val="22"/>
          <w:szCs w:val="22"/>
        </w:rPr>
        <w:t xml:space="preserve"> </w:t>
      </w:r>
      <w:r>
        <w:rPr>
          <w:rFonts w:ascii="Arial" w:hAnsi="Arial" w:cs="Arial"/>
          <w:sz w:val="22"/>
          <w:szCs w:val="22"/>
        </w:rPr>
        <w:tab/>
      </w:r>
      <w:r w:rsidRPr="004240B6">
        <w:rPr>
          <w:rFonts w:ascii="Arial" w:hAnsi="Arial" w:cs="Arial"/>
          <w:sz w:val="22"/>
          <w:szCs w:val="22"/>
        </w:rPr>
        <w:t>Creating and providing more accessible training and job opportunities for people who are unemployed and economically inactive.</w:t>
      </w:r>
    </w:p>
    <w:p w14:paraId="3C826D9B" w14:textId="77777777" w:rsidR="004240B6" w:rsidRPr="004240B6" w:rsidRDefault="004240B6" w:rsidP="004240B6">
      <w:pPr>
        <w:ind w:left="720" w:hanging="720"/>
        <w:contextualSpacing/>
        <w:jc w:val="both"/>
        <w:rPr>
          <w:rFonts w:ascii="Arial" w:hAnsi="Arial" w:cs="Arial"/>
          <w:sz w:val="22"/>
          <w:szCs w:val="22"/>
        </w:rPr>
      </w:pPr>
    </w:p>
    <w:p w14:paraId="72B39AF0" w14:textId="68575CDB" w:rsidR="004240B6" w:rsidRPr="004240B6" w:rsidRDefault="00074154" w:rsidP="004240B6">
      <w:pPr>
        <w:ind w:left="720" w:hanging="720"/>
        <w:contextualSpacing/>
        <w:jc w:val="both"/>
        <w:rPr>
          <w:rFonts w:ascii="Arial" w:hAnsi="Arial" w:cs="Arial"/>
          <w:sz w:val="22"/>
          <w:szCs w:val="22"/>
        </w:rPr>
      </w:pPr>
      <w:r>
        <w:rPr>
          <w:rFonts w:ascii="Arial" w:hAnsi="Arial" w:cs="Arial"/>
          <w:sz w:val="22"/>
          <w:szCs w:val="22"/>
        </w:rPr>
        <w:t>8</w:t>
      </w:r>
      <w:r w:rsidR="004240B6">
        <w:rPr>
          <w:rFonts w:ascii="Arial" w:hAnsi="Arial" w:cs="Arial"/>
          <w:sz w:val="22"/>
          <w:szCs w:val="22"/>
        </w:rPr>
        <w:t>.6.2</w:t>
      </w:r>
      <w:r w:rsidR="004240B6">
        <w:rPr>
          <w:rFonts w:ascii="Arial" w:hAnsi="Arial" w:cs="Arial"/>
          <w:sz w:val="22"/>
          <w:szCs w:val="22"/>
        </w:rPr>
        <w:tab/>
      </w:r>
      <w:r w:rsidR="004240B6" w:rsidRPr="004240B6">
        <w:rPr>
          <w:rFonts w:ascii="Arial" w:hAnsi="Arial" w:cs="Arial"/>
          <w:b/>
          <w:bCs/>
          <w:sz w:val="22"/>
          <w:szCs w:val="22"/>
        </w:rPr>
        <w:t>Required outcomes</w:t>
      </w:r>
    </w:p>
    <w:p w14:paraId="6F4BDBE6" w14:textId="77777777" w:rsidR="004240B6" w:rsidRPr="004240B6" w:rsidRDefault="004240B6" w:rsidP="004240B6">
      <w:pPr>
        <w:ind w:left="720"/>
        <w:contextualSpacing/>
        <w:jc w:val="both"/>
        <w:rPr>
          <w:rFonts w:ascii="Arial" w:hAnsi="Arial" w:cs="Arial"/>
          <w:sz w:val="22"/>
          <w:szCs w:val="22"/>
        </w:rPr>
      </w:pPr>
      <w:r w:rsidRPr="004240B6">
        <w:rPr>
          <w:rFonts w:ascii="Arial" w:hAnsi="Arial" w:cs="Arial"/>
          <w:sz w:val="22"/>
          <w:szCs w:val="22"/>
        </w:rPr>
        <w:t xml:space="preserve">Each District will help at least 3 VCSE organisations and 2 micro business (micro businesses include social enterprises, CIC’s, Co-Operatives etc). </w:t>
      </w:r>
    </w:p>
    <w:p w14:paraId="4C400A5A" w14:textId="77777777" w:rsidR="004240B6" w:rsidRPr="004240B6" w:rsidRDefault="004240B6" w:rsidP="004240B6">
      <w:pPr>
        <w:ind w:left="720"/>
        <w:contextualSpacing/>
        <w:jc w:val="both"/>
        <w:rPr>
          <w:rFonts w:ascii="Arial" w:hAnsi="Arial" w:cs="Arial"/>
          <w:sz w:val="22"/>
          <w:szCs w:val="22"/>
        </w:rPr>
      </w:pPr>
      <w:r w:rsidRPr="004240B6">
        <w:rPr>
          <w:rFonts w:ascii="Arial" w:hAnsi="Arial" w:cs="Arial"/>
          <w:sz w:val="22"/>
          <w:szCs w:val="22"/>
        </w:rPr>
        <w:t>Of those organisations receiving support, each will help at least 10 individuals; 7 who are unemployed, and 3 who are economically inactive. This can include volunteers.</w:t>
      </w:r>
    </w:p>
    <w:p w14:paraId="4FDA0C04" w14:textId="77777777" w:rsidR="004240B6" w:rsidRPr="004240B6" w:rsidRDefault="004240B6" w:rsidP="004240B6">
      <w:pPr>
        <w:ind w:left="720"/>
        <w:contextualSpacing/>
        <w:jc w:val="both"/>
        <w:rPr>
          <w:rFonts w:ascii="Arial" w:hAnsi="Arial" w:cs="Arial"/>
          <w:sz w:val="22"/>
          <w:szCs w:val="22"/>
        </w:rPr>
      </w:pPr>
      <w:r w:rsidRPr="004240B6">
        <w:rPr>
          <w:rFonts w:ascii="Arial" w:hAnsi="Arial" w:cs="Arial"/>
          <w:sz w:val="22"/>
          <w:szCs w:val="22"/>
        </w:rPr>
        <w:t xml:space="preserve">Unemployed people will be without a job, actively seeking work in the last four weeks and available to start work in two weeks. If they are claiming benefits, these will be Job Seekers Allowance (JSA) or intensive work search under Universal Credit. </w:t>
      </w:r>
    </w:p>
    <w:p w14:paraId="26045619" w14:textId="7B0BCFD0" w:rsidR="004240B6" w:rsidRDefault="004240B6" w:rsidP="004240B6">
      <w:pPr>
        <w:ind w:left="720"/>
        <w:contextualSpacing/>
        <w:jc w:val="both"/>
        <w:rPr>
          <w:rFonts w:ascii="Arial" w:hAnsi="Arial" w:cs="Arial"/>
          <w:sz w:val="22"/>
          <w:szCs w:val="22"/>
        </w:rPr>
      </w:pPr>
      <w:r w:rsidRPr="004240B6">
        <w:rPr>
          <w:rFonts w:ascii="Arial" w:hAnsi="Arial" w:cs="Arial"/>
          <w:sz w:val="22"/>
          <w:szCs w:val="22"/>
        </w:rPr>
        <w:t>Economically inactive people will be not in work and not seeking work. If they are claiming benefits, these will include Employment Support Allowance and Incapacity Benefit, along with specific conditionality under Universal Credit.</w:t>
      </w:r>
    </w:p>
    <w:p w14:paraId="3A80D78F" w14:textId="77777777" w:rsidR="007007C1" w:rsidRDefault="007007C1" w:rsidP="00163AA9">
      <w:pPr>
        <w:ind w:left="720" w:hanging="720"/>
        <w:contextualSpacing/>
        <w:jc w:val="both"/>
        <w:rPr>
          <w:rFonts w:ascii="Arial" w:hAnsi="Arial" w:cs="Arial"/>
          <w:sz w:val="22"/>
          <w:szCs w:val="22"/>
        </w:rPr>
      </w:pPr>
    </w:p>
    <w:p w14:paraId="2709FBA8" w14:textId="7A921BE4" w:rsidR="00B107BE" w:rsidRDefault="00074154" w:rsidP="00B107BE">
      <w:pPr>
        <w:ind w:left="720" w:hanging="720"/>
        <w:contextualSpacing/>
        <w:jc w:val="both"/>
        <w:rPr>
          <w:rFonts w:ascii="Arial" w:hAnsi="Arial" w:cs="Arial"/>
          <w:sz w:val="22"/>
          <w:szCs w:val="22"/>
        </w:rPr>
      </w:pPr>
      <w:r>
        <w:rPr>
          <w:rFonts w:ascii="Arial" w:hAnsi="Arial" w:cs="Arial"/>
          <w:sz w:val="22"/>
          <w:szCs w:val="22"/>
        </w:rPr>
        <w:t>8</w:t>
      </w:r>
      <w:r w:rsidR="00944348">
        <w:rPr>
          <w:rFonts w:ascii="Arial" w:hAnsi="Arial" w:cs="Arial"/>
          <w:sz w:val="22"/>
          <w:szCs w:val="22"/>
        </w:rPr>
        <w:t>.</w:t>
      </w:r>
      <w:r w:rsidR="004240B6">
        <w:rPr>
          <w:rFonts w:ascii="Arial" w:hAnsi="Arial" w:cs="Arial"/>
          <w:sz w:val="22"/>
          <w:szCs w:val="22"/>
        </w:rPr>
        <w:t>7</w:t>
      </w:r>
      <w:r w:rsidR="00163AA9">
        <w:rPr>
          <w:rFonts w:ascii="Arial" w:hAnsi="Arial" w:cs="Arial"/>
          <w:sz w:val="22"/>
          <w:szCs w:val="22"/>
        </w:rPr>
        <w:tab/>
      </w:r>
      <w:r w:rsidR="00A378FA">
        <w:rPr>
          <w:rFonts w:ascii="Arial" w:hAnsi="Arial" w:cs="Arial"/>
          <w:sz w:val="22"/>
          <w:szCs w:val="22"/>
        </w:rPr>
        <w:t>Working in collaboration with the Economic Development and Community Engagement VCSE partners were identified and encouraged to work in partnership to provide a wraparound project whereby each partner provides separate elements that enable those who are economically inactive back into voluntary work, employment, or training.</w:t>
      </w:r>
    </w:p>
    <w:p w14:paraId="6386A608" w14:textId="77777777" w:rsidR="00B107BE" w:rsidRDefault="00B107BE" w:rsidP="00B107BE">
      <w:pPr>
        <w:ind w:left="720" w:hanging="720"/>
        <w:contextualSpacing/>
        <w:jc w:val="both"/>
        <w:rPr>
          <w:rFonts w:ascii="Arial" w:hAnsi="Arial" w:cs="Arial"/>
          <w:sz w:val="22"/>
          <w:szCs w:val="22"/>
        </w:rPr>
      </w:pPr>
    </w:p>
    <w:p w14:paraId="43465039" w14:textId="5244EDF7" w:rsidR="00944348" w:rsidRPr="00944348" w:rsidRDefault="00074154" w:rsidP="00B107BE">
      <w:pPr>
        <w:ind w:left="720" w:hanging="720"/>
        <w:contextualSpacing/>
        <w:jc w:val="both"/>
        <w:rPr>
          <w:rFonts w:ascii="Arial" w:hAnsi="Arial" w:cs="Arial"/>
          <w:sz w:val="22"/>
          <w:szCs w:val="22"/>
        </w:rPr>
      </w:pPr>
      <w:r>
        <w:rPr>
          <w:rFonts w:ascii="Arial" w:hAnsi="Arial" w:cs="Arial"/>
          <w:sz w:val="22"/>
          <w:szCs w:val="22"/>
        </w:rPr>
        <w:t>8</w:t>
      </w:r>
      <w:r w:rsidR="00B107BE">
        <w:rPr>
          <w:rFonts w:ascii="Arial" w:hAnsi="Arial" w:cs="Arial"/>
          <w:sz w:val="22"/>
          <w:szCs w:val="22"/>
        </w:rPr>
        <w:t>.8</w:t>
      </w:r>
      <w:r w:rsidR="00B107BE">
        <w:rPr>
          <w:rFonts w:ascii="Arial" w:hAnsi="Arial" w:cs="Arial"/>
          <w:sz w:val="22"/>
          <w:szCs w:val="22"/>
        </w:rPr>
        <w:tab/>
      </w:r>
      <w:r w:rsidR="00944348" w:rsidRPr="00944348">
        <w:rPr>
          <w:rFonts w:ascii="Arial" w:hAnsi="Arial" w:cs="Arial"/>
          <w:sz w:val="22"/>
          <w:szCs w:val="22"/>
        </w:rPr>
        <w:t xml:space="preserve">Discussions have taken place with these partners and they </w:t>
      </w:r>
      <w:r w:rsidR="00A378FA">
        <w:rPr>
          <w:rFonts w:ascii="Arial" w:hAnsi="Arial" w:cs="Arial"/>
          <w:sz w:val="22"/>
          <w:szCs w:val="22"/>
        </w:rPr>
        <w:t xml:space="preserve">have come up with customer journey </w:t>
      </w:r>
      <w:r w:rsidR="009C2E58">
        <w:rPr>
          <w:rFonts w:ascii="Arial" w:hAnsi="Arial" w:cs="Arial"/>
          <w:sz w:val="22"/>
          <w:szCs w:val="22"/>
        </w:rPr>
        <w:t xml:space="preserve">whereby they all work together and depending on the needs of the </w:t>
      </w:r>
      <w:r w:rsidR="00CC091A">
        <w:rPr>
          <w:rFonts w:ascii="Arial" w:hAnsi="Arial" w:cs="Arial"/>
          <w:sz w:val="22"/>
          <w:szCs w:val="22"/>
        </w:rPr>
        <w:t>individual they can refer between themselves to provide the best action plan for the individual’s needs.</w:t>
      </w:r>
    </w:p>
    <w:p w14:paraId="6588B8E5" w14:textId="77777777" w:rsidR="00CA2B5D" w:rsidRDefault="00CA2B5D" w:rsidP="00B1149D">
      <w:pPr>
        <w:ind w:left="567" w:hanging="567"/>
        <w:rPr>
          <w:rFonts w:ascii="Arial" w:hAnsi="Arial"/>
          <w:bCs/>
          <w:sz w:val="22"/>
        </w:rPr>
      </w:pPr>
    </w:p>
    <w:p w14:paraId="620E9F13" w14:textId="65F989D2" w:rsidR="005D1AE6" w:rsidRDefault="005D1AE6" w:rsidP="00F14F18">
      <w:pPr>
        <w:jc w:val="both"/>
        <w:rPr>
          <w:rFonts w:ascii="Arial" w:hAnsi="Arial"/>
          <w:iCs/>
          <w:sz w:val="22"/>
        </w:rPr>
      </w:pPr>
    </w:p>
    <w:p w14:paraId="200A2CE6" w14:textId="71BDADD6" w:rsidR="00CA2B5D" w:rsidRDefault="00CA2B5D" w:rsidP="00B107BE">
      <w:pPr>
        <w:numPr>
          <w:ilvl w:val="0"/>
          <w:numId w:val="13"/>
        </w:numPr>
        <w:ind w:left="709" w:hanging="709"/>
        <w:jc w:val="both"/>
        <w:rPr>
          <w:rFonts w:ascii="Arial" w:hAnsi="Arial"/>
          <w:b/>
          <w:bCs/>
          <w:iCs/>
          <w:sz w:val="22"/>
        </w:rPr>
      </w:pPr>
      <w:r w:rsidRPr="00CA2B5D">
        <w:rPr>
          <w:rFonts w:ascii="Arial" w:hAnsi="Arial"/>
          <w:b/>
          <w:bCs/>
          <w:iCs/>
          <w:sz w:val="22"/>
        </w:rPr>
        <w:t>APPLICATION DETAILS</w:t>
      </w:r>
    </w:p>
    <w:p w14:paraId="41693617" w14:textId="77777777" w:rsidR="00CA2B5D" w:rsidRDefault="00CA2B5D" w:rsidP="00CA2B5D">
      <w:pPr>
        <w:jc w:val="both"/>
        <w:rPr>
          <w:rFonts w:ascii="Arial" w:hAnsi="Arial"/>
          <w:b/>
          <w:bCs/>
          <w:iCs/>
          <w:sz w:val="22"/>
        </w:rPr>
      </w:pPr>
    </w:p>
    <w:p w14:paraId="7771BD5B" w14:textId="59AEE91B" w:rsidR="00E2229D" w:rsidRPr="00382040" w:rsidRDefault="00074154" w:rsidP="00E2229D">
      <w:pPr>
        <w:rPr>
          <w:rFonts w:ascii="Arial" w:hAnsi="Arial"/>
          <w:b/>
          <w:sz w:val="22"/>
          <w:lang w:eastAsia="en-US"/>
        </w:rPr>
      </w:pPr>
      <w:r>
        <w:rPr>
          <w:rFonts w:ascii="Arial" w:hAnsi="Arial"/>
          <w:bCs/>
          <w:sz w:val="22"/>
          <w:lang w:eastAsia="en-US"/>
        </w:rPr>
        <w:t>9</w:t>
      </w:r>
      <w:r w:rsidR="00E2229D" w:rsidRPr="00E21C17">
        <w:rPr>
          <w:rFonts w:ascii="Arial" w:hAnsi="Arial"/>
          <w:bCs/>
          <w:sz w:val="22"/>
          <w:lang w:eastAsia="en-US"/>
        </w:rPr>
        <w:t>.1</w:t>
      </w:r>
      <w:r w:rsidR="00E2229D" w:rsidRPr="00382040">
        <w:rPr>
          <w:rFonts w:ascii="Arial" w:hAnsi="Arial"/>
          <w:b/>
          <w:sz w:val="22"/>
          <w:lang w:eastAsia="en-US"/>
        </w:rPr>
        <w:tab/>
      </w:r>
      <w:r w:rsidR="00E2229D">
        <w:rPr>
          <w:rFonts w:ascii="Arial" w:hAnsi="Arial"/>
          <w:b/>
          <w:sz w:val="22"/>
          <w:lang w:eastAsia="en-US"/>
        </w:rPr>
        <w:t xml:space="preserve">North Herts Citizens Advice </w:t>
      </w:r>
      <w:r w:rsidR="00E2229D">
        <w:rPr>
          <w:rFonts w:ascii="Arial" w:hAnsi="Arial"/>
          <w:b/>
          <w:bCs/>
          <w:noProof/>
          <w:sz w:val="22"/>
          <w:lang w:eastAsia="en-US"/>
        </w:rPr>
        <w:t>(NHCA)</w:t>
      </w:r>
    </w:p>
    <w:p w14:paraId="617A36FB" w14:textId="77777777" w:rsidR="00E2229D" w:rsidRPr="00382040" w:rsidRDefault="00E2229D" w:rsidP="00E2229D">
      <w:pPr>
        <w:jc w:val="both"/>
        <w:rPr>
          <w:rFonts w:ascii="Arial" w:hAnsi="Arial" w:cs="Arial"/>
          <w:b/>
          <w:color w:val="000000"/>
          <w:sz w:val="22"/>
          <w:szCs w:val="22"/>
        </w:rPr>
      </w:pPr>
    </w:p>
    <w:tbl>
      <w:tblPr>
        <w:tblW w:w="0" w:type="auto"/>
        <w:tblInd w:w="922" w:type="dxa"/>
        <w:tblLook w:val="04A0" w:firstRow="1" w:lastRow="0" w:firstColumn="1" w:lastColumn="0" w:noHBand="0" w:noVBand="1"/>
      </w:tblPr>
      <w:tblGrid>
        <w:gridCol w:w="2724"/>
        <w:gridCol w:w="5312"/>
      </w:tblGrid>
      <w:tr w:rsidR="00E2229D" w:rsidRPr="00382040" w14:paraId="0DFB8138" w14:textId="77777777" w:rsidTr="00F06E0B">
        <w:tc>
          <w:tcPr>
            <w:tcW w:w="2724" w:type="dxa"/>
            <w:shd w:val="clear" w:color="auto" w:fill="auto"/>
          </w:tcPr>
          <w:p w14:paraId="289C1CD1" w14:textId="77777777" w:rsidR="00E2229D" w:rsidRPr="00382040" w:rsidRDefault="00E2229D" w:rsidP="00F06E0B">
            <w:pPr>
              <w:rPr>
                <w:rFonts w:ascii="Arial" w:eastAsia="Calibri" w:hAnsi="Arial" w:cs="Arial"/>
                <w:b/>
                <w:color w:val="000000"/>
                <w:sz w:val="22"/>
                <w:szCs w:val="22"/>
              </w:rPr>
            </w:pPr>
            <w:r w:rsidRPr="00382040">
              <w:rPr>
                <w:rFonts w:ascii="Arial" w:eastAsia="Calibri" w:hAnsi="Arial" w:cs="Arial"/>
                <w:b/>
                <w:color w:val="000000"/>
                <w:sz w:val="22"/>
                <w:szCs w:val="22"/>
              </w:rPr>
              <w:t>Project</w:t>
            </w:r>
          </w:p>
        </w:tc>
        <w:tc>
          <w:tcPr>
            <w:tcW w:w="5312" w:type="dxa"/>
            <w:shd w:val="clear" w:color="auto" w:fill="auto"/>
          </w:tcPr>
          <w:p w14:paraId="080A4B68" w14:textId="77777777" w:rsidR="00E2229D" w:rsidRPr="00382040" w:rsidRDefault="00E2229D" w:rsidP="00F06E0B">
            <w:pPr>
              <w:rPr>
                <w:rFonts w:ascii="Arial" w:eastAsia="Calibri" w:hAnsi="Arial" w:cs="Arial"/>
                <w:color w:val="000000"/>
                <w:sz w:val="22"/>
                <w:szCs w:val="22"/>
              </w:rPr>
            </w:pPr>
            <w:r>
              <w:rPr>
                <w:rFonts w:ascii="Arial" w:hAnsi="Arial"/>
                <w:color w:val="000000"/>
                <w:sz w:val="22"/>
                <w:szCs w:val="22"/>
              </w:rPr>
              <w:t xml:space="preserve">To </w:t>
            </w:r>
            <w:r w:rsidRPr="005001C9">
              <w:rPr>
                <w:rFonts w:ascii="Arial" w:hAnsi="Arial"/>
                <w:color w:val="000000"/>
                <w:sz w:val="22"/>
                <w:szCs w:val="22"/>
              </w:rPr>
              <w:t xml:space="preserve">work in partnership with Create Community and North Herts CVS to support unemployed and </w:t>
            </w:r>
            <w:r w:rsidRPr="005001C9">
              <w:rPr>
                <w:rFonts w:ascii="Arial" w:hAnsi="Arial"/>
                <w:color w:val="000000"/>
                <w:sz w:val="22"/>
                <w:szCs w:val="22"/>
              </w:rPr>
              <w:lastRenderedPageBreak/>
              <w:t>economically inactive people to enter further training or into employment</w:t>
            </w:r>
          </w:p>
        </w:tc>
      </w:tr>
      <w:tr w:rsidR="00E2229D" w:rsidRPr="00382040" w14:paraId="4EEB01D4" w14:textId="77777777" w:rsidTr="00F06E0B">
        <w:tc>
          <w:tcPr>
            <w:tcW w:w="2724" w:type="dxa"/>
            <w:shd w:val="clear" w:color="auto" w:fill="auto"/>
          </w:tcPr>
          <w:p w14:paraId="0498E9CF" w14:textId="77777777" w:rsidR="00E2229D" w:rsidRPr="00382040" w:rsidRDefault="00E2229D" w:rsidP="00F06E0B">
            <w:pPr>
              <w:rPr>
                <w:rFonts w:ascii="Arial" w:eastAsia="Calibri" w:hAnsi="Arial" w:cs="Arial"/>
                <w:b/>
                <w:color w:val="000000"/>
                <w:sz w:val="22"/>
                <w:szCs w:val="22"/>
              </w:rPr>
            </w:pPr>
            <w:r w:rsidRPr="00382040">
              <w:rPr>
                <w:rFonts w:ascii="Arial" w:eastAsia="Calibri" w:hAnsi="Arial" w:cs="Arial"/>
                <w:b/>
                <w:color w:val="000000"/>
                <w:sz w:val="22"/>
                <w:szCs w:val="22"/>
              </w:rPr>
              <w:lastRenderedPageBreak/>
              <w:t>Sum requested</w:t>
            </w:r>
            <w:r>
              <w:rPr>
                <w:rFonts w:ascii="Arial" w:eastAsia="Calibri" w:hAnsi="Arial" w:cs="Arial"/>
                <w:b/>
                <w:color w:val="000000"/>
                <w:sz w:val="22"/>
                <w:szCs w:val="22"/>
              </w:rPr>
              <w:t xml:space="preserve">: </w:t>
            </w:r>
          </w:p>
        </w:tc>
        <w:tc>
          <w:tcPr>
            <w:tcW w:w="5312" w:type="dxa"/>
            <w:shd w:val="clear" w:color="auto" w:fill="auto"/>
          </w:tcPr>
          <w:p w14:paraId="794E60F8" w14:textId="0A9F36B3" w:rsidR="00E2229D" w:rsidRPr="00382040" w:rsidRDefault="00E2229D" w:rsidP="00F06E0B">
            <w:pPr>
              <w:rPr>
                <w:rFonts w:ascii="Arial" w:eastAsia="Calibri" w:hAnsi="Arial" w:cs="Arial"/>
                <w:b/>
                <w:bCs/>
                <w:color w:val="000000"/>
                <w:sz w:val="22"/>
                <w:szCs w:val="22"/>
              </w:rPr>
            </w:pPr>
            <w:r>
              <w:rPr>
                <w:rFonts w:ascii="Arial" w:eastAsia="Calibri" w:hAnsi="Arial" w:cs="Arial"/>
                <w:b/>
                <w:color w:val="000000"/>
                <w:sz w:val="22"/>
                <w:szCs w:val="22"/>
              </w:rPr>
              <w:t>£</w:t>
            </w:r>
            <w:r w:rsidR="00891101">
              <w:rPr>
                <w:rFonts w:ascii="Arial" w:eastAsia="Calibri" w:hAnsi="Arial" w:cs="Arial"/>
                <w:b/>
                <w:color w:val="000000"/>
                <w:sz w:val="22"/>
                <w:szCs w:val="22"/>
              </w:rPr>
              <w:t>10,000</w:t>
            </w:r>
          </w:p>
        </w:tc>
      </w:tr>
      <w:tr w:rsidR="00E2229D" w:rsidRPr="00382040" w14:paraId="75513BF3" w14:textId="77777777" w:rsidTr="00F06E0B">
        <w:tc>
          <w:tcPr>
            <w:tcW w:w="2724" w:type="dxa"/>
            <w:shd w:val="clear" w:color="auto" w:fill="auto"/>
          </w:tcPr>
          <w:p w14:paraId="28B2060C" w14:textId="2631A300" w:rsidR="00E2229D" w:rsidRPr="00112820" w:rsidRDefault="00E2229D" w:rsidP="00F06E0B">
            <w:pPr>
              <w:rPr>
                <w:rFonts w:ascii="Arial" w:eastAsia="Calibri" w:hAnsi="Arial" w:cs="Arial"/>
                <w:b/>
                <w:color w:val="000000"/>
                <w:sz w:val="22"/>
                <w:szCs w:val="22"/>
                <w:highlight w:val="yellow"/>
              </w:rPr>
            </w:pPr>
          </w:p>
        </w:tc>
        <w:tc>
          <w:tcPr>
            <w:tcW w:w="5312" w:type="dxa"/>
            <w:shd w:val="clear" w:color="auto" w:fill="auto"/>
          </w:tcPr>
          <w:p w14:paraId="509EC0A4" w14:textId="594709F2" w:rsidR="00E2229D" w:rsidRPr="00112820" w:rsidRDefault="00E2229D" w:rsidP="00F06E0B">
            <w:pPr>
              <w:rPr>
                <w:rFonts w:ascii="Arial" w:eastAsia="Calibri" w:hAnsi="Arial" w:cs="Arial"/>
                <w:color w:val="000000"/>
                <w:sz w:val="22"/>
                <w:szCs w:val="22"/>
                <w:highlight w:val="yellow"/>
              </w:rPr>
            </w:pPr>
          </w:p>
        </w:tc>
      </w:tr>
      <w:tr w:rsidR="00E2229D" w:rsidRPr="00382040" w14:paraId="7E1C08BA" w14:textId="77777777" w:rsidTr="00F06E0B">
        <w:tc>
          <w:tcPr>
            <w:tcW w:w="2724" w:type="dxa"/>
            <w:shd w:val="clear" w:color="auto" w:fill="auto"/>
          </w:tcPr>
          <w:p w14:paraId="4875DA74" w14:textId="77777777" w:rsidR="00E2229D" w:rsidRPr="00382040" w:rsidRDefault="00E2229D" w:rsidP="00F06E0B">
            <w:pPr>
              <w:rPr>
                <w:rFonts w:ascii="Arial" w:eastAsia="Calibri" w:hAnsi="Arial" w:cs="Arial"/>
                <w:b/>
                <w:color w:val="000000"/>
                <w:sz w:val="22"/>
                <w:szCs w:val="22"/>
              </w:rPr>
            </w:pPr>
            <w:r w:rsidRPr="00382040">
              <w:rPr>
                <w:rFonts w:ascii="Arial" w:eastAsia="Calibri" w:hAnsi="Arial" w:cs="Arial"/>
                <w:b/>
                <w:color w:val="000000"/>
                <w:sz w:val="22"/>
                <w:szCs w:val="22"/>
              </w:rPr>
              <w:t>Council objectives</w:t>
            </w:r>
          </w:p>
        </w:tc>
        <w:tc>
          <w:tcPr>
            <w:tcW w:w="5312" w:type="dxa"/>
            <w:shd w:val="clear" w:color="auto" w:fill="auto"/>
          </w:tcPr>
          <w:p w14:paraId="6C4A73AC" w14:textId="155565AE" w:rsidR="00E2229D" w:rsidRPr="00382040" w:rsidRDefault="003854E8" w:rsidP="00F06E0B">
            <w:pPr>
              <w:jc w:val="both"/>
              <w:rPr>
                <w:rFonts w:ascii="Arial" w:eastAsia="Calibri" w:hAnsi="Arial" w:cs="Arial"/>
                <w:color w:val="000000"/>
                <w:sz w:val="22"/>
                <w:szCs w:val="22"/>
              </w:rPr>
            </w:pPr>
            <w:r>
              <w:rPr>
                <w:rFonts w:ascii="Arial" w:eastAsia="Calibri" w:hAnsi="Arial" w:cs="Arial"/>
                <w:color w:val="000000"/>
                <w:sz w:val="22"/>
                <w:szCs w:val="22"/>
              </w:rPr>
              <w:t>People first</w:t>
            </w:r>
          </w:p>
          <w:p w14:paraId="7F447E06" w14:textId="082A72BF" w:rsidR="00E2229D" w:rsidRPr="00382040" w:rsidRDefault="003854E8" w:rsidP="00F06E0B">
            <w:pPr>
              <w:jc w:val="both"/>
              <w:rPr>
                <w:rFonts w:ascii="Arial" w:eastAsia="Calibri" w:hAnsi="Arial" w:cs="Arial"/>
                <w:color w:val="000000"/>
                <w:sz w:val="22"/>
                <w:szCs w:val="22"/>
              </w:rPr>
            </w:pPr>
            <w:r>
              <w:rPr>
                <w:rFonts w:ascii="Arial" w:eastAsia="Calibri" w:hAnsi="Arial" w:cs="Arial"/>
                <w:color w:val="000000"/>
                <w:sz w:val="22"/>
                <w:szCs w:val="22"/>
              </w:rPr>
              <w:t>A brighter future together</w:t>
            </w:r>
            <w:r w:rsidR="00E2229D" w:rsidRPr="00382040">
              <w:rPr>
                <w:rFonts w:ascii="Arial" w:eastAsia="Calibri" w:hAnsi="Arial" w:cs="Arial"/>
                <w:color w:val="000000"/>
                <w:sz w:val="22"/>
                <w:szCs w:val="22"/>
              </w:rPr>
              <w:tab/>
            </w:r>
          </w:p>
          <w:p w14:paraId="01A3A5CB" w14:textId="77777777" w:rsidR="00E2229D" w:rsidRPr="00382040" w:rsidRDefault="00E2229D" w:rsidP="00F06E0B">
            <w:pPr>
              <w:rPr>
                <w:rFonts w:ascii="Arial" w:eastAsia="Calibri" w:hAnsi="Arial" w:cs="Arial"/>
                <w:color w:val="000000"/>
                <w:sz w:val="22"/>
                <w:szCs w:val="22"/>
              </w:rPr>
            </w:pPr>
            <w:r w:rsidRPr="00382040">
              <w:rPr>
                <w:rFonts w:ascii="Arial" w:eastAsia="Calibri" w:hAnsi="Arial" w:cs="Arial"/>
                <w:color w:val="000000"/>
                <w:sz w:val="22"/>
                <w:szCs w:val="22"/>
              </w:rPr>
              <w:tab/>
            </w:r>
          </w:p>
        </w:tc>
      </w:tr>
    </w:tbl>
    <w:p w14:paraId="1487B951" w14:textId="77777777" w:rsidR="00E2229D" w:rsidRPr="005001C9" w:rsidRDefault="00E2229D" w:rsidP="00E2229D">
      <w:pPr>
        <w:ind w:left="720"/>
        <w:jc w:val="both"/>
        <w:rPr>
          <w:rFonts w:ascii="Arial" w:hAnsi="Arial" w:cs="Arial"/>
          <w:color w:val="000000"/>
          <w:sz w:val="22"/>
          <w:szCs w:val="22"/>
        </w:rPr>
      </w:pPr>
      <w:r>
        <w:rPr>
          <w:rFonts w:ascii="Arial" w:hAnsi="Arial" w:cs="Arial"/>
          <w:color w:val="000000"/>
          <w:sz w:val="22"/>
          <w:szCs w:val="22"/>
        </w:rPr>
        <w:t>They</w:t>
      </w:r>
      <w:r w:rsidRPr="005001C9">
        <w:rPr>
          <w:rFonts w:ascii="Arial" w:hAnsi="Arial" w:cs="Arial"/>
          <w:color w:val="000000"/>
          <w:sz w:val="22"/>
          <w:szCs w:val="22"/>
        </w:rPr>
        <w:t xml:space="preserve"> are currently designing the project and aim to start delivering towards the end of April.  The project will end on 31st July.</w:t>
      </w:r>
    </w:p>
    <w:p w14:paraId="35DD0D1A" w14:textId="77777777" w:rsidR="00E2229D" w:rsidRPr="005001C9" w:rsidRDefault="00E2229D" w:rsidP="00E2229D">
      <w:pPr>
        <w:ind w:left="720"/>
        <w:jc w:val="both"/>
        <w:rPr>
          <w:rFonts w:ascii="Arial" w:hAnsi="Arial" w:cs="Arial"/>
          <w:color w:val="000000"/>
          <w:sz w:val="22"/>
          <w:szCs w:val="22"/>
        </w:rPr>
      </w:pPr>
    </w:p>
    <w:p w14:paraId="7C4C6C84" w14:textId="77777777" w:rsidR="00E2229D" w:rsidRPr="005001C9" w:rsidRDefault="00E2229D" w:rsidP="00E2229D">
      <w:pPr>
        <w:ind w:left="720"/>
        <w:jc w:val="both"/>
        <w:rPr>
          <w:rFonts w:ascii="Arial" w:hAnsi="Arial" w:cs="Arial"/>
          <w:color w:val="000000"/>
          <w:sz w:val="22"/>
          <w:szCs w:val="22"/>
        </w:rPr>
      </w:pPr>
      <w:r w:rsidRPr="005001C9">
        <w:rPr>
          <w:rFonts w:ascii="Arial" w:hAnsi="Arial" w:cs="Arial"/>
          <w:color w:val="000000"/>
          <w:sz w:val="22"/>
          <w:szCs w:val="22"/>
        </w:rPr>
        <w:t xml:space="preserve">By working together, </w:t>
      </w:r>
      <w:r>
        <w:rPr>
          <w:rFonts w:ascii="Arial" w:hAnsi="Arial" w:cs="Arial"/>
          <w:color w:val="000000"/>
          <w:sz w:val="22"/>
          <w:szCs w:val="22"/>
        </w:rPr>
        <w:t>they</w:t>
      </w:r>
      <w:r w:rsidRPr="005001C9">
        <w:rPr>
          <w:rFonts w:ascii="Arial" w:hAnsi="Arial" w:cs="Arial"/>
          <w:color w:val="000000"/>
          <w:sz w:val="22"/>
          <w:szCs w:val="22"/>
        </w:rPr>
        <w:t xml:space="preserve"> can offer each client a personalised programme to help break down the barriers to employment they may be experiencing.  This programme will include short courses, digital skills training, mentoring, access to volunteering opportunities and advice to address any practical problems affecting their lives.</w:t>
      </w:r>
    </w:p>
    <w:p w14:paraId="1AEC0E80" w14:textId="77777777" w:rsidR="00E2229D" w:rsidRPr="005001C9" w:rsidRDefault="00E2229D" w:rsidP="00E2229D">
      <w:pPr>
        <w:ind w:left="720"/>
        <w:jc w:val="both"/>
        <w:rPr>
          <w:rFonts w:ascii="Arial" w:hAnsi="Arial" w:cs="Arial"/>
          <w:color w:val="000000"/>
          <w:sz w:val="22"/>
          <w:szCs w:val="22"/>
        </w:rPr>
      </w:pPr>
    </w:p>
    <w:p w14:paraId="6CF4F26E" w14:textId="77777777" w:rsidR="00E2229D" w:rsidRPr="005001C9" w:rsidRDefault="00E2229D" w:rsidP="00E2229D">
      <w:pPr>
        <w:ind w:left="720"/>
        <w:jc w:val="both"/>
        <w:rPr>
          <w:rFonts w:ascii="Arial" w:hAnsi="Arial" w:cs="Arial"/>
          <w:color w:val="000000"/>
          <w:sz w:val="22"/>
          <w:szCs w:val="22"/>
        </w:rPr>
      </w:pPr>
      <w:r>
        <w:rPr>
          <w:rFonts w:ascii="Arial" w:hAnsi="Arial" w:cs="Arial"/>
          <w:color w:val="000000"/>
          <w:sz w:val="22"/>
          <w:szCs w:val="22"/>
        </w:rPr>
        <w:t xml:space="preserve">The </w:t>
      </w:r>
      <w:r w:rsidRPr="005001C9">
        <w:rPr>
          <w:rFonts w:ascii="Arial" w:hAnsi="Arial" w:cs="Arial"/>
          <w:color w:val="000000"/>
          <w:sz w:val="22"/>
          <w:szCs w:val="22"/>
        </w:rPr>
        <w:t>Client can self-refer to the project via any of the three services or be proactively referred by the partners.  In addition, referrals will come from the Job Centre.  The project will be publicised via social media and posters in our premises.  The first stage for clients will be a triage/needs assessment which can be carried out by any of the three partners.  Project work will be carried out at CANH and Create premises in Letchworth, and at CANH premises in Royston.</w:t>
      </w:r>
    </w:p>
    <w:p w14:paraId="0C054D11" w14:textId="77777777" w:rsidR="00E2229D" w:rsidRPr="005001C9" w:rsidRDefault="00E2229D" w:rsidP="00E2229D">
      <w:pPr>
        <w:ind w:left="720"/>
        <w:jc w:val="both"/>
        <w:rPr>
          <w:rFonts w:ascii="Arial" w:hAnsi="Arial" w:cs="Arial"/>
          <w:color w:val="000000"/>
          <w:sz w:val="22"/>
          <w:szCs w:val="22"/>
        </w:rPr>
      </w:pPr>
    </w:p>
    <w:p w14:paraId="426A3641" w14:textId="77777777" w:rsidR="00E2229D" w:rsidRPr="005001C9" w:rsidRDefault="00E2229D" w:rsidP="00E2229D">
      <w:pPr>
        <w:ind w:left="720"/>
        <w:jc w:val="both"/>
        <w:rPr>
          <w:rFonts w:ascii="Arial" w:hAnsi="Arial" w:cs="Arial"/>
          <w:color w:val="000000"/>
          <w:sz w:val="22"/>
          <w:szCs w:val="22"/>
        </w:rPr>
      </w:pPr>
      <w:r w:rsidRPr="005001C9">
        <w:rPr>
          <w:rFonts w:ascii="Arial" w:hAnsi="Arial" w:cs="Arial"/>
          <w:color w:val="000000"/>
          <w:sz w:val="22"/>
          <w:szCs w:val="22"/>
        </w:rPr>
        <w:t>CANH will provide the practical advice element of the programme. We will advise on any issue but are anticipating most demand will be for money advice.  The advice offered will be tailored for each client according to the complexity of the issue(s) and the client’s capability.  The adviser assigned to this project will be at generalist level, but clients will have access to CANH’s specialist services if necessary.</w:t>
      </w:r>
    </w:p>
    <w:p w14:paraId="7FB0347A" w14:textId="77777777" w:rsidR="00E2229D" w:rsidRPr="005001C9" w:rsidRDefault="00E2229D" w:rsidP="00E2229D">
      <w:pPr>
        <w:ind w:left="720"/>
        <w:jc w:val="both"/>
        <w:rPr>
          <w:rFonts w:ascii="Arial" w:hAnsi="Arial" w:cs="Arial"/>
          <w:color w:val="000000"/>
          <w:sz w:val="22"/>
          <w:szCs w:val="22"/>
        </w:rPr>
      </w:pPr>
    </w:p>
    <w:p w14:paraId="25DA167F" w14:textId="77777777" w:rsidR="00E2229D" w:rsidRPr="005001C9" w:rsidRDefault="00E2229D" w:rsidP="009720F9">
      <w:pPr>
        <w:ind w:left="720"/>
        <w:jc w:val="both"/>
        <w:rPr>
          <w:rFonts w:ascii="Arial" w:hAnsi="Arial" w:cs="Arial"/>
          <w:color w:val="000000"/>
          <w:sz w:val="22"/>
          <w:szCs w:val="22"/>
        </w:rPr>
      </w:pPr>
      <w:r w:rsidRPr="005001C9">
        <w:rPr>
          <w:rFonts w:ascii="Arial" w:hAnsi="Arial" w:cs="Arial"/>
          <w:color w:val="000000"/>
          <w:sz w:val="22"/>
          <w:szCs w:val="22"/>
        </w:rPr>
        <w:t xml:space="preserve">Research carried out by Citizens Advice in 2020 (National Outcomes and Impact Research) showed that 4 out of 10 people found it easier to find or hold down a job after receiving advice from a local Citizens Advice office.   97% of clients said that practical problems made other areas of their life more difficult.  All clients surveyed said their problems caused anxiety and/or financial difficulty. Solving practical problems has been shown to increase people’s ability to cope better with day-to-day life, increase mental well-being, and set people on a more positive pathway towards training or employment.  </w:t>
      </w:r>
    </w:p>
    <w:p w14:paraId="3A9DC873" w14:textId="77777777" w:rsidR="00E2229D" w:rsidRPr="005001C9" w:rsidRDefault="00E2229D" w:rsidP="009720F9">
      <w:pPr>
        <w:ind w:left="720"/>
        <w:jc w:val="both"/>
        <w:rPr>
          <w:rFonts w:ascii="Arial" w:hAnsi="Arial" w:cs="Arial"/>
          <w:color w:val="000000"/>
          <w:sz w:val="22"/>
          <w:szCs w:val="22"/>
        </w:rPr>
      </w:pPr>
    </w:p>
    <w:p w14:paraId="521FB41A" w14:textId="561D6340" w:rsidR="00E2229D" w:rsidRDefault="00E2229D" w:rsidP="009720F9">
      <w:pPr>
        <w:ind w:left="720"/>
        <w:jc w:val="both"/>
        <w:rPr>
          <w:rFonts w:ascii="Arial" w:hAnsi="Arial" w:cs="Arial"/>
          <w:color w:val="000000"/>
          <w:sz w:val="22"/>
          <w:szCs w:val="22"/>
        </w:rPr>
      </w:pPr>
      <w:r w:rsidRPr="00112820">
        <w:rPr>
          <w:rFonts w:ascii="Arial" w:hAnsi="Arial" w:cs="Arial"/>
          <w:color w:val="000000"/>
          <w:sz w:val="22"/>
          <w:szCs w:val="22"/>
        </w:rPr>
        <w:t>The £</w:t>
      </w:r>
      <w:r w:rsidR="00F54AD0" w:rsidRPr="00112820">
        <w:rPr>
          <w:rFonts w:ascii="Arial" w:hAnsi="Arial" w:cs="Arial"/>
          <w:color w:val="000000"/>
          <w:sz w:val="22"/>
          <w:szCs w:val="22"/>
        </w:rPr>
        <w:t>10</w:t>
      </w:r>
      <w:r w:rsidR="00112820" w:rsidRPr="00112820">
        <w:rPr>
          <w:rFonts w:ascii="Arial" w:hAnsi="Arial" w:cs="Arial"/>
          <w:color w:val="000000"/>
          <w:sz w:val="22"/>
          <w:szCs w:val="22"/>
        </w:rPr>
        <w:t>,</w:t>
      </w:r>
      <w:r w:rsidR="00F54AD0" w:rsidRPr="00112820">
        <w:rPr>
          <w:rFonts w:ascii="Arial" w:hAnsi="Arial" w:cs="Arial"/>
          <w:color w:val="000000"/>
          <w:sz w:val="22"/>
          <w:szCs w:val="22"/>
        </w:rPr>
        <w:t>0</w:t>
      </w:r>
      <w:r w:rsidRPr="00112820">
        <w:rPr>
          <w:rFonts w:ascii="Arial" w:hAnsi="Arial" w:cs="Arial"/>
          <w:color w:val="000000"/>
          <w:sz w:val="22"/>
          <w:szCs w:val="22"/>
        </w:rPr>
        <w:t>00 for CANH</w:t>
      </w:r>
      <w:r w:rsidRPr="005001C9">
        <w:rPr>
          <w:rFonts w:ascii="Arial" w:hAnsi="Arial" w:cs="Arial"/>
          <w:color w:val="000000"/>
          <w:sz w:val="22"/>
          <w:szCs w:val="22"/>
        </w:rPr>
        <w:t xml:space="preserve"> will be spent on 2 days a week of paid staff time to deliver assessment and advice to project clients, plus some management hours for project development and outcome reporting.  This has been costed on a full cost recovery basis so the project will cover its share of organisational overheads.  </w:t>
      </w:r>
      <w:r>
        <w:rPr>
          <w:rFonts w:ascii="Arial" w:hAnsi="Arial" w:cs="Arial"/>
          <w:color w:val="000000"/>
          <w:sz w:val="22"/>
          <w:szCs w:val="22"/>
        </w:rPr>
        <w:t xml:space="preserve">CANH </w:t>
      </w:r>
      <w:r w:rsidRPr="005001C9">
        <w:rPr>
          <w:rFonts w:ascii="Arial" w:hAnsi="Arial" w:cs="Arial"/>
          <w:color w:val="000000"/>
          <w:sz w:val="22"/>
          <w:szCs w:val="22"/>
        </w:rPr>
        <w:t>will collect all necessary demographic and outcome data.</w:t>
      </w:r>
    </w:p>
    <w:p w14:paraId="254D187F" w14:textId="77777777" w:rsidR="00E2229D" w:rsidRDefault="00E2229D" w:rsidP="009720F9">
      <w:pPr>
        <w:ind w:left="720"/>
        <w:jc w:val="both"/>
        <w:rPr>
          <w:rFonts w:ascii="Arial" w:hAnsi="Arial" w:cs="Arial"/>
          <w:color w:val="000000"/>
          <w:sz w:val="22"/>
          <w:szCs w:val="22"/>
        </w:rPr>
      </w:pPr>
    </w:p>
    <w:p w14:paraId="4859D458" w14:textId="4D1F6A6B" w:rsidR="0033580A" w:rsidRDefault="0033580A" w:rsidP="009720F9">
      <w:pPr>
        <w:ind w:left="720"/>
        <w:jc w:val="both"/>
        <w:rPr>
          <w:rFonts w:ascii="Arial" w:hAnsi="Arial" w:cs="Arial"/>
          <w:sz w:val="22"/>
          <w:szCs w:val="22"/>
        </w:rPr>
      </w:pPr>
      <w:r w:rsidRPr="0033580A">
        <w:rPr>
          <w:rFonts w:ascii="Arial" w:hAnsi="Arial" w:cs="Arial"/>
          <w:sz w:val="22"/>
          <w:szCs w:val="22"/>
        </w:rPr>
        <w:t xml:space="preserve">Additionally, they intend to use housing and sheltered scheme managers who all work in the community to identify genuine cases of hardship where they can enhance lives this winter and provide this financial help to prevent fuel poverty. Rather than give cash they intend to order appliances etc through shops that they currently use and purchase vouchers for high street shops to give to residents to purchase warm clothing and other eligible items.   </w:t>
      </w:r>
    </w:p>
    <w:p w14:paraId="494267C8" w14:textId="77777777" w:rsidR="009720F9" w:rsidRPr="0033580A" w:rsidRDefault="009720F9" w:rsidP="009720F9">
      <w:pPr>
        <w:ind w:left="720"/>
        <w:jc w:val="both"/>
        <w:rPr>
          <w:rFonts w:ascii="Arial" w:hAnsi="Arial" w:cs="Arial"/>
          <w:sz w:val="22"/>
          <w:szCs w:val="22"/>
        </w:rPr>
      </w:pPr>
    </w:p>
    <w:p w14:paraId="1BA99F65" w14:textId="689E8C6F" w:rsidR="0033580A" w:rsidRPr="0033580A" w:rsidRDefault="0033580A" w:rsidP="009720F9">
      <w:pPr>
        <w:ind w:left="720"/>
        <w:jc w:val="both"/>
        <w:rPr>
          <w:rFonts w:ascii="Arial" w:hAnsi="Arial" w:cs="Arial"/>
          <w:sz w:val="22"/>
          <w:szCs w:val="22"/>
        </w:rPr>
      </w:pPr>
      <w:r w:rsidRPr="0033580A">
        <w:rPr>
          <w:rFonts w:ascii="Arial" w:hAnsi="Arial" w:cs="Arial"/>
          <w:sz w:val="22"/>
          <w:szCs w:val="22"/>
        </w:rPr>
        <w:t xml:space="preserve">Each case would have a financial assessment and a referral for authorisation. They will ask for match funding from the resident where possible for expensive items such as appliances/carpet, or fully fund if unaffordable. </w:t>
      </w:r>
    </w:p>
    <w:p w14:paraId="29668692" w14:textId="77777777" w:rsidR="00382040" w:rsidRPr="00382040" w:rsidRDefault="00382040" w:rsidP="00382040">
      <w:pPr>
        <w:rPr>
          <w:rFonts w:ascii="Arial" w:hAnsi="Arial"/>
          <w:b/>
          <w:sz w:val="22"/>
          <w:lang w:eastAsia="en-US"/>
        </w:rPr>
      </w:pPr>
      <w:bookmarkStart w:id="3" w:name="_Hlk34816198"/>
    </w:p>
    <w:p w14:paraId="67ACE83D" w14:textId="67B22947" w:rsidR="00033674" w:rsidRPr="00033674" w:rsidRDefault="00074154" w:rsidP="00033674">
      <w:pPr>
        <w:ind w:left="720" w:hanging="720"/>
        <w:jc w:val="both"/>
        <w:rPr>
          <w:rFonts w:ascii="Arial" w:hAnsi="Arial"/>
          <w:b/>
          <w:bCs/>
          <w:noProof/>
          <w:sz w:val="22"/>
          <w:lang w:eastAsia="en-US"/>
        </w:rPr>
      </w:pPr>
      <w:r>
        <w:rPr>
          <w:rFonts w:ascii="Arial" w:hAnsi="Arial"/>
          <w:noProof/>
          <w:sz w:val="22"/>
          <w:lang w:eastAsia="en-US"/>
        </w:rPr>
        <w:t>9</w:t>
      </w:r>
      <w:r w:rsidR="00033674" w:rsidRPr="00E21C17">
        <w:rPr>
          <w:rFonts w:ascii="Arial" w:hAnsi="Arial"/>
          <w:noProof/>
          <w:sz w:val="22"/>
          <w:lang w:eastAsia="en-US"/>
        </w:rPr>
        <w:t>.</w:t>
      </w:r>
      <w:r w:rsidR="00E21C17" w:rsidRPr="00E21C17">
        <w:rPr>
          <w:rFonts w:ascii="Arial" w:hAnsi="Arial"/>
          <w:noProof/>
          <w:sz w:val="22"/>
          <w:lang w:eastAsia="en-US"/>
        </w:rPr>
        <w:t>2</w:t>
      </w:r>
      <w:r w:rsidR="00033674">
        <w:rPr>
          <w:rFonts w:ascii="Arial" w:hAnsi="Arial"/>
          <w:b/>
          <w:bCs/>
          <w:noProof/>
          <w:sz w:val="22"/>
          <w:lang w:eastAsia="en-US"/>
        </w:rPr>
        <w:tab/>
      </w:r>
      <w:r w:rsidR="00033674" w:rsidRPr="00033674">
        <w:rPr>
          <w:rFonts w:ascii="Arial" w:hAnsi="Arial"/>
          <w:b/>
          <w:bCs/>
          <w:noProof/>
          <w:sz w:val="22"/>
          <w:lang w:eastAsia="en-US"/>
        </w:rPr>
        <w:t xml:space="preserve">North Hertfordshire </w:t>
      </w:r>
      <w:r w:rsidR="00E2229D">
        <w:rPr>
          <w:rFonts w:ascii="Arial" w:hAnsi="Arial"/>
          <w:b/>
          <w:bCs/>
          <w:noProof/>
          <w:sz w:val="22"/>
          <w:lang w:eastAsia="en-US"/>
        </w:rPr>
        <w:t>Centre for Voluntary Services (NHCVS)</w:t>
      </w:r>
    </w:p>
    <w:p w14:paraId="6F564E8A" w14:textId="77777777" w:rsidR="00033674" w:rsidRPr="00033674" w:rsidRDefault="00033674" w:rsidP="00033674">
      <w:pPr>
        <w:jc w:val="both"/>
        <w:rPr>
          <w:rFonts w:ascii="Arial" w:hAnsi="Arial" w:cs="Arial"/>
          <w:b/>
          <w:color w:val="000000"/>
          <w:sz w:val="22"/>
          <w:szCs w:val="22"/>
        </w:rPr>
      </w:pPr>
      <w:r w:rsidRPr="00033674">
        <w:rPr>
          <w:rFonts w:ascii="Arial" w:hAnsi="Arial"/>
          <w:b/>
          <w:bCs/>
          <w:noProof/>
          <w:sz w:val="22"/>
          <w:lang w:eastAsia="en-US"/>
        </w:rPr>
        <w:tab/>
      </w:r>
      <w:r w:rsidRPr="00033674">
        <w:rPr>
          <w:rFonts w:ascii="Arial" w:hAnsi="Arial" w:cs="Arial"/>
          <w:b/>
          <w:color w:val="000000"/>
          <w:sz w:val="22"/>
          <w:szCs w:val="22"/>
        </w:rPr>
        <w:tab/>
      </w:r>
    </w:p>
    <w:tbl>
      <w:tblPr>
        <w:tblW w:w="0" w:type="auto"/>
        <w:tblInd w:w="922" w:type="dxa"/>
        <w:tblLook w:val="04A0" w:firstRow="1" w:lastRow="0" w:firstColumn="1" w:lastColumn="0" w:noHBand="0" w:noVBand="1"/>
      </w:tblPr>
      <w:tblGrid>
        <w:gridCol w:w="2722"/>
        <w:gridCol w:w="5314"/>
      </w:tblGrid>
      <w:tr w:rsidR="003F4BB7" w:rsidRPr="00033674" w14:paraId="515D6FDA" w14:textId="77777777" w:rsidTr="003F4BB7">
        <w:tc>
          <w:tcPr>
            <w:tcW w:w="2722" w:type="dxa"/>
            <w:shd w:val="clear" w:color="auto" w:fill="auto"/>
          </w:tcPr>
          <w:p w14:paraId="6F8D5CC3" w14:textId="294F16A3" w:rsidR="003F4BB7" w:rsidRPr="00033674" w:rsidRDefault="003F4BB7" w:rsidP="003F4BB7">
            <w:pPr>
              <w:rPr>
                <w:rFonts w:ascii="Arial" w:eastAsia="Calibri" w:hAnsi="Arial" w:cs="Arial"/>
                <w:b/>
                <w:sz w:val="22"/>
                <w:szCs w:val="22"/>
              </w:rPr>
            </w:pPr>
            <w:r w:rsidRPr="00382040">
              <w:rPr>
                <w:rFonts w:ascii="Arial" w:eastAsia="Calibri" w:hAnsi="Arial" w:cs="Arial"/>
                <w:b/>
                <w:color w:val="000000"/>
                <w:sz w:val="22"/>
                <w:szCs w:val="22"/>
              </w:rPr>
              <w:t>Project</w:t>
            </w:r>
          </w:p>
        </w:tc>
        <w:tc>
          <w:tcPr>
            <w:tcW w:w="5314" w:type="dxa"/>
            <w:shd w:val="clear" w:color="auto" w:fill="auto"/>
          </w:tcPr>
          <w:p w14:paraId="1D2C8E57" w14:textId="79B04F07" w:rsidR="003F4BB7" w:rsidRPr="00033674" w:rsidRDefault="00D51511" w:rsidP="00D51511">
            <w:pPr>
              <w:jc w:val="both"/>
              <w:rPr>
                <w:rFonts w:ascii="Arial" w:eastAsia="Calibri" w:hAnsi="Arial" w:cs="Arial"/>
                <w:sz w:val="22"/>
                <w:szCs w:val="22"/>
              </w:rPr>
            </w:pPr>
            <w:r w:rsidRPr="00D51511">
              <w:rPr>
                <w:rFonts w:ascii="Arial" w:hAnsi="Arial"/>
                <w:color w:val="000000"/>
                <w:sz w:val="22"/>
                <w:szCs w:val="22"/>
              </w:rPr>
              <w:t xml:space="preserve">North Herts CVS will work in partnership with Citizens Advice North Hertfordshire (CANH) and Create Community to support unemployed and </w:t>
            </w:r>
            <w:r w:rsidRPr="00D51511">
              <w:rPr>
                <w:rFonts w:ascii="Arial" w:hAnsi="Arial"/>
                <w:color w:val="000000"/>
                <w:sz w:val="22"/>
                <w:szCs w:val="22"/>
              </w:rPr>
              <w:lastRenderedPageBreak/>
              <w:t xml:space="preserve">economically inactive people to enter further training or into employment.  </w:t>
            </w:r>
          </w:p>
        </w:tc>
      </w:tr>
      <w:tr w:rsidR="003F4BB7" w:rsidRPr="00033674" w14:paraId="3EAF90DF" w14:textId="77777777" w:rsidTr="003F4BB7">
        <w:tc>
          <w:tcPr>
            <w:tcW w:w="2722" w:type="dxa"/>
            <w:shd w:val="clear" w:color="auto" w:fill="auto"/>
          </w:tcPr>
          <w:p w14:paraId="0898ECA5" w14:textId="4AB9D9E8" w:rsidR="003F4BB7" w:rsidRPr="00033674" w:rsidRDefault="003F4BB7" w:rsidP="003F4BB7">
            <w:pPr>
              <w:rPr>
                <w:rFonts w:ascii="Arial" w:eastAsia="Calibri" w:hAnsi="Arial" w:cs="Arial"/>
                <w:b/>
                <w:color w:val="000000"/>
                <w:sz w:val="22"/>
                <w:szCs w:val="22"/>
              </w:rPr>
            </w:pPr>
            <w:r w:rsidRPr="00382040">
              <w:rPr>
                <w:rFonts w:ascii="Arial" w:eastAsia="Calibri" w:hAnsi="Arial" w:cs="Arial"/>
                <w:b/>
                <w:color w:val="000000"/>
                <w:sz w:val="22"/>
                <w:szCs w:val="22"/>
              </w:rPr>
              <w:lastRenderedPageBreak/>
              <w:t>Sum requested</w:t>
            </w:r>
            <w:r>
              <w:rPr>
                <w:rFonts w:ascii="Arial" w:eastAsia="Calibri" w:hAnsi="Arial" w:cs="Arial"/>
                <w:b/>
                <w:color w:val="000000"/>
                <w:sz w:val="22"/>
                <w:szCs w:val="22"/>
              </w:rPr>
              <w:t xml:space="preserve">: </w:t>
            </w:r>
          </w:p>
        </w:tc>
        <w:tc>
          <w:tcPr>
            <w:tcW w:w="5314" w:type="dxa"/>
            <w:shd w:val="clear" w:color="auto" w:fill="auto"/>
          </w:tcPr>
          <w:p w14:paraId="6DBB1F60" w14:textId="199A4397" w:rsidR="003F4BB7" w:rsidRPr="00033674" w:rsidRDefault="003F4BB7" w:rsidP="003F4BB7">
            <w:pPr>
              <w:rPr>
                <w:rFonts w:ascii="Arial" w:eastAsia="Calibri" w:hAnsi="Arial" w:cs="Arial"/>
                <w:b/>
                <w:color w:val="000000"/>
                <w:sz w:val="22"/>
                <w:szCs w:val="22"/>
              </w:rPr>
            </w:pPr>
            <w:r>
              <w:rPr>
                <w:rFonts w:ascii="Arial" w:eastAsia="Calibri" w:hAnsi="Arial" w:cs="Arial"/>
                <w:b/>
                <w:color w:val="000000"/>
                <w:sz w:val="22"/>
                <w:szCs w:val="22"/>
              </w:rPr>
              <w:t>£</w:t>
            </w:r>
            <w:r w:rsidR="00533149">
              <w:rPr>
                <w:rFonts w:ascii="Arial" w:eastAsia="Calibri" w:hAnsi="Arial" w:cs="Arial"/>
                <w:b/>
                <w:color w:val="000000"/>
                <w:sz w:val="22"/>
                <w:szCs w:val="22"/>
              </w:rPr>
              <w:t>10,000</w:t>
            </w:r>
          </w:p>
        </w:tc>
      </w:tr>
      <w:tr w:rsidR="003F4BB7" w:rsidRPr="00033674" w14:paraId="767A70C1" w14:textId="77777777" w:rsidTr="003F4BB7">
        <w:tc>
          <w:tcPr>
            <w:tcW w:w="2722" w:type="dxa"/>
            <w:shd w:val="clear" w:color="auto" w:fill="auto"/>
          </w:tcPr>
          <w:p w14:paraId="7055A389" w14:textId="7BD4C31D" w:rsidR="003F4BB7" w:rsidRPr="00112820" w:rsidRDefault="003F4BB7" w:rsidP="003F4BB7">
            <w:pPr>
              <w:rPr>
                <w:rFonts w:ascii="Arial" w:eastAsia="Calibri" w:hAnsi="Arial" w:cs="Arial"/>
                <w:b/>
                <w:color w:val="000000"/>
                <w:sz w:val="22"/>
                <w:szCs w:val="22"/>
                <w:highlight w:val="yellow"/>
              </w:rPr>
            </w:pPr>
          </w:p>
        </w:tc>
        <w:tc>
          <w:tcPr>
            <w:tcW w:w="5314" w:type="dxa"/>
            <w:shd w:val="clear" w:color="auto" w:fill="auto"/>
          </w:tcPr>
          <w:p w14:paraId="206FA786" w14:textId="2C4E2E3E" w:rsidR="003F4BB7" w:rsidRPr="00112820" w:rsidRDefault="003F4BB7" w:rsidP="003F4BB7">
            <w:pPr>
              <w:rPr>
                <w:rFonts w:ascii="Arial" w:eastAsia="Calibri" w:hAnsi="Arial" w:cs="Arial"/>
                <w:color w:val="000000"/>
                <w:sz w:val="22"/>
                <w:szCs w:val="22"/>
                <w:highlight w:val="yellow"/>
              </w:rPr>
            </w:pPr>
          </w:p>
        </w:tc>
      </w:tr>
      <w:tr w:rsidR="003F4BB7" w:rsidRPr="00033674" w14:paraId="30FC74A3" w14:textId="77777777" w:rsidTr="003F4BB7">
        <w:tc>
          <w:tcPr>
            <w:tcW w:w="2722" w:type="dxa"/>
            <w:shd w:val="clear" w:color="auto" w:fill="auto"/>
          </w:tcPr>
          <w:p w14:paraId="52449B57" w14:textId="4C27792D" w:rsidR="003F4BB7" w:rsidRPr="00033674" w:rsidRDefault="003F4BB7" w:rsidP="003F4BB7">
            <w:pPr>
              <w:rPr>
                <w:rFonts w:ascii="Arial" w:eastAsia="Calibri" w:hAnsi="Arial" w:cs="Arial"/>
                <w:b/>
                <w:color w:val="000000"/>
                <w:sz w:val="22"/>
                <w:szCs w:val="22"/>
              </w:rPr>
            </w:pPr>
            <w:r w:rsidRPr="00382040">
              <w:rPr>
                <w:rFonts w:ascii="Arial" w:eastAsia="Calibri" w:hAnsi="Arial" w:cs="Arial"/>
                <w:b/>
                <w:color w:val="000000"/>
                <w:sz w:val="22"/>
                <w:szCs w:val="22"/>
              </w:rPr>
              <w:t>Council objectives</w:t>
            </w:r>
          </w:p>
        </w:tc>
        <w:tc>
          <w:tcPr>
            <w:tcW w:w="5314" w:type="dxa"/>
            <w:shd w:val="clear" w:color="auto" w:fill="auto"/>
          </w:tcPr>
          <w:p w14:paraId="127F404F" w14:textId="4E50B9FE" w:rsidR="003F4BB7" w:rsidRPr="00382040" w:rsidRDefault="003854E8" w:rsidP="003F4BB7">
            <w:pPr>
              <w:jc w:val="both"/>
              <w:rPr>
                <w:rFonts w:ascii="Arial" w:eastAsia="Calibri" w:hAnsi="Arial" w:cs="Arial"/>
                <w:color w:val="000000"/>
                <w:sz w:val="22"/>
                <w:szCs w:val="22"/>
              </w:rPr>
            </w:pPr>
            <w:r>
              <w:rPr>
                <w:rFonts w:ascii="Arial" w:eastAsia="Calibri" w:hAnsi="Arial" w:cs="Arial"/>
                <w:color w:val="000000"/>
                <w:sz w:val="22"/>
                <w:szCs w:val="22"/>
              </w:rPr>
              <w:t>People first</w:t>
            </w:r>
          </w:p>
          <w:p w14:paraId="36D2C60E" w14:textId="09FC2B54" w:rsidR="003F4BB7" w:rsidRPr="00382040" w:rsidRDefault="003854E8" w:rsidP="003F4BB7">
            <w:pPr>
              <w:jc w:val="both"/>
              <w:rPr>
                <w:rFonts w:ascii="Arial" w:eastAsia="Calibri" w:hAnsi="Arial" w:cs="Arial"/>
                <w:color w:val="000000"/>
                <w:sz w:val="22"/>
                <w:szCs w:val="22"/>
              </w:rPr>
            </w:pPr>
            <w:r>
              <w:rPr>
                <w:rFonts w:ascii="Arial" w:eastAsia="Calibri" w:hAnsi="Arial" w:cs="Arial"/>
                <w:color w:val="000000"/>
                <w:sz w:val="22"/>
                <w:szCs w:val="22"/>
              </w:rPr>
              <w:t>A brighter future together</w:t>
            </w:r>
            <w:r w:rsidR="003F4BB7" w:rsidRPr="00382040">
              <w:rPr>
                <w:rFonts w:ascii="Arial" w:eastAsia="Calibri" w:hAnsi="Arial" w:cs="Arial"/>
                <w:color w:val="000000"/>
                <w:sz w:val="22"/>
                <w:szCs w:val="22"/>
              </w:rPr>
              <w:tab/>
            </w:r>
          </w:p>
          <w:p w14:paraId="2D0842EE" w14:textId="4F04D922" w:rsidR="003F4BB7" w:rsidRPr="00033674" w:rsidRDefault="003F4BB7" w:rsidP="003F4BB7">
            <w:pPr>
              <w:rPr>
                <w:rFonts w:ascii="Arial" w:eastAsia="Calibri" w:hAnsi="Arial" w:cs="Arial"/>
                <w:color w:val="000000"/>
                <w:sz w:val="22"/>
                <w:szCs w:val="22"/>
              </w:rPr>
            </w:pPr>
            <w:r w:rsidRPr="00382040">
              <w:rPr>
                <w:rFonts w:ascii="Arial" w:eastAsia="Calibri" w:hAnsi="Arial" w:cs="Arial"/>
                <w:color w:val="000000"/>
                <w:sz w:val="22"/>
                <w:szCs w:val="22"/>
              </w:rPr>
              <w:tab/>
            </w:r>
          </w:p>
        </w:tc>
      </w:tr>
      <w:tr w:rsidR="003F4BB7" w:rsidRPr="00033674" w14:paraId="04BAE462" w14:textId="77777777" w:rsidTr="003F4BB7">
        <w:tc>
          <w:tcPr>
            <w:tcW w:w="2722" w:type="dxa"/>
            <w:shd w:val="clear" w:color="auto" w:fill="auto"/>
          </w:tcPr>
          <w:p w14:paraId="67F4155E" w14:textId="13EF8FB4" w:rsidR="003F4BB7" w:rsidRPr="00033674" w:rsidRDefault="003F4BB7" w:rsidP="003F4BB7">
            <w:pPr>
              <w:rPr>
                <w:rFonts w:ascii="Arial" w:eastAsia="Calibri" w:hAnsi="Arial" w:cs="Arial"/>
                <w:b/>
                <w:color w:val="000000"/>
                <w:sz w:val="22"/>
                <w:szCs w:val="22"/>
              </w:rPr>
            </w:pPr>
          </w:p>
        </w:tc>
        <w:tc>
          <w:tcPr>
            <w:tcW w:w="5314" w:type="dxa"/>
            <w:shd w:val="clear" w:color="auto" w:fill="auto"/>
          </w:tcPr>
          <w:p w14:paraId="030C2A2E" w14:textId="2B8B23F7" w:rsidR="003F4BB7" w:rsidRPr="00033674" w:rsidRDefault="003F4BB7" w:rsidP="003F4BB7">
            <w:pPr>
              <w:rPr>
                <w:rFonts w:ascii="Arial" w:eastAsia="Calibri" w:hAnsi="Arial" w:cs="Arial"/>
                <w:color w:val="FF0000"/>
                <w:sz w:val="22"/>
                <w:szCs w:val="22"/>
              </w:rPr>
            </w:pPr>
          </w:p>
        </w:tc>
      </w:tr>
    </w:tbl>
    <w:p w14:paraId="1EA4B211" w14:textId="72AF6BDA" w:rsidR="00D51511" w:rsidRPr="00D51511" w:rsidRDefault="00B90EBC" w:rsidP="00D51511">
      <w:pPr>
        <w:ind w:left="709" w:firstLine="11"/>
        <w:jc w:val="both"/>
        <w:rPr>
          <w:rFonts w:ascii="Arial" w:hAnsi="Arial"/>
          <w:noProof/>
          <w:sz w:val="22"/>
          <w:lang w:eastAsia="en-US"/>
        </w:rPr>
      </w:pPr>
      <w:r>
        <w:rPr>
          <w:rFonts w:ascii="Arial" w:hAnsi="Arial"/>
          <w:noProof/>
          <w:sz w:val="22"/>
          <w:lang w:eastAsia="en-US"/>
        </w:rPr>
        <w:t>They</w:t>
      </w:r>
      <w:r w:rsidR="00D51511" w:rsidRPr="00D51511">
        <w:rPr>
          <w:rFonts w:ascii="Arial" w:hAnsi="Arial"/>
          <w:noProof/>
          <w:sz w:val="22"/>
          <w:lang w:eastAsia="en-US"/>
        </w:rPr>
        <w:t xml:space="preserve"> are currently collaboratively designing the project and aim to start delivering</w:t>
      </w:r>
      <w:r>
        <w:rPr>
          <w:rFonts w:ascii="Arial" w:hAnsi="Arial"/>
          <w:noProof/>
          <w:sz w:val="22"/>
          <w:lang w:eastAsia="en-US"/>
        </w:rPr>
        <w:t xml:space="preserve"> </w:t>
      </w:r>
      <w:r w:rsidR="00D51511" w:rsidRPr="00D51511">
        <w:rPr>
          <w:rFonts w:ascii="Arial" w:hAnsi="Arial"/>
          <w:noProof/>
          <w:sz w:val="22"/>
          <w:lang w:eastAsia="en-US"/>
        </w:rPr>
        <w:t>towards the end of April.  The project will end on 31st July.</w:t>
      </w:r>
    </w:p>
    <w:p w14:paraId="2F4FE708" w14:textId="77777777" w:rsidR="00D51511" w:rsidRPr="00D51511" w:rsidRDefault="00D51511" w:rsidP="00D51511">
      <w:pPr>
        <w:ind w:left="1440" w:hanging="1440"/>
        <w:jc w:val="both"/>
        <w:rPr>
          <w:rFonts w:ascii="Arial" w:hAnsi="Arial"/>
          <w:noProof/>
          <w:sz w:val="22"/>
          <w:lang w:eastAsia="en-US"/>
        </w:rPr>
      </w:pPr>
    </w:p>
    <w:p w14:paraId="275EE1DE" w14:textId="66F2E06F" w:rsidR="00D51511" w:rsidRPr="00D51511" w:rsidRDefault="00D51511" w:rsidP="00D51511">
      <w:pPr>
        <w:ind w:left="709"/>
        <w:jc w:val="both"/>
        <w:rPr>
          <w:rFonts w:ascii="Arial" w:hAnsi="Arial"/>
          <w:noProof/>
          <w:sz w:val="22"/>
          <w:lang w:eastAsia="en-US"/>
        </w:rPr>
      </w:pPr>
      <w:r w:rsidRPr="00D51511">
        <w:rPr>
          <w:rFonts w:ascii="Arial" w:hAnsi="Arial"/>
          <w:noProof/>
          <w:sz w:val="22"/>
          <w:lang w:eastAsia="en-US"/>
        </w:rPr>
        <w:t xml:space="preserve">By working together, </w:t>
      </w:r>
      <w:r w:rsidR="00B90EBC">
        <w:rPr>
          <w:rFonts w:ascii="Arial" w:hAnsi="Arial"/>
          <w:noProof/>
          <w:sz w:val="22"/>
          <w:lang w:eastAsia="en-US"/>
        </w:rPr>
        <w:t>they</w:t>
      </w:r>
      <w:r w:rsidRPr="00D51511">
        <w:rPr>
          <w:rFonts w:ascii="Arial" w:hAnsi="Arial"/>
          <w:noProof/>
          <w:sz w:val="22"/>
          <w:lang w:eastAsia="en-US"/>
        </w:rPr>
        <w:t xml:space="preserve"> can offer each client a personalised programme to help break down the barriers to employment they may be experiencing.  This programme will include short courses, digital skills training, mentoring, access to volunteering opportunities and advice to address any practical problems affecting their lives.</w:t>
      </w:r>
    </w:p>
    <w:p w14:paraId="7E0BD1D1" w14:textId="77777777" w:rsidR="00D51511" w:rsidRPr="00D51511" w:rsidRDefault="00D51511" w:rsidP="00D51511">
      <w:pPr>
        <w:ind w:left="1440" w:hanging="1440"/>
        <w:jc w:val="both"/>
        <w:rPr>
          <w:rFonts w:ascii="Arial" w:hAnsi="Arial"/>
          <w:noProof/>
          <w:sz w:val="22"/>
          <w:lang w:eastAsia="en-US"/>
        </w:rPr>
      </w:pPr>
    </w:p>
    <w:p w14:paraId="267D4CC4" w14:textId="77777777" w:rsidR="00D51511" w:rsidRPr="00D51511" w:rsidRDefault="00D51511" w:rsidP="00D51511">
      <w:pPr>
        <w:ind w:left="709"/>
        <w:jc w:val="both"/>
        <w:rPr>
          <w:rFonts w:ascii="Arial" w:hAnsi="Arial"/>
          <w:noProof/>
          <w:sz w:val="22"/>
          <w:lang w:eastAsia="en-US"/>
        </w:rPr>
      </w:pPr>
      <w:r w:rsidRPr="00D51511">
        <w:rPr>
          <w:rFonts w:ascii="Arial" w:hAnsi="Arial"/>
          <w:noProof/>
          <w:sz w:val="22"/>
          <w:lang w:eastAsia="en-US"/>
        </w:rPr>
        <w:t>Clients can self-refer to the project via any of the three services or be proactively referred by the partners.  In addition, referrals will come from the Job Centre. The project will be publicised via social media and posters in distributed locally. The first stage for clients will be a triage/needs assessment which can be carried out by any of the three partners.  Project work will be carried out at CANH and Create premises in Letchworth, and at CANH premises in Royston.</w:t>
      </w:r>
    </w:p>
    <w:p w14:paraId="2FF6CF33" w14:textId="77777777" w:rsidR="00D51511" w:rsidRPr="00D51511" w:rsidRDefault="00D51511" w:rsidP="00D51511">
      <w:pPr>
        <w:ind w:left="1440" w:hanging="1440"/>
        <w:jc w:val="both"/>
        <w:rPr>
          <w:rFonts w:ascii="Arial" w:hAnsi="Arial"/>
          <w:noProof/>
          <w:sz w:val="22"/>
          <w:lang w:eastAsia="en-US"/>
        </w:rPr>
      </w:pPr>
    </w:p>
    <w:p w14:paraId="2A77A2C2" w14:textId="639E0252" w:rsidR="00D51511" w:rsidRPr="00D51511" w:rsidRDefault="00D51511" w:rsidP="00D51511">
      <w:pPr>
        <w:ind w:left="709"/>
        <w:jc w:val="both"/>
        <w:rPr>
          <w:rFonts w:ascii="Arial" w:hAnsi="Arial"/>
          <w:noProof/>
          <w:sz w:val="22"/>
          <w:lang w:eastAsia="en-US"/>
        </w:rPr>
      </w:pPr>
      <w:r w:rsidRPr="00D51511">
        <w:rPr>
          <w:rFonts w:ascii="Arial" w:hAnsi="Arial"/>
          <w:noProof/>
          <w:sz w:val="22"/>
          <w:lang w:eastAsia="en-US"/>
        </w:rPr>
        <w:t xml:space="preserve">North Herts and Stevenage CVS will provide the practical support and training for clients with the use of IT and provide relevant equipment (such as a tablet or laptop) when required. </w:t>
      </w:r>
      <w:r w:rsidR="00B90EBC">
        <w:rPr>
          <w:rFonts w:ascii="Arial" w:hAnsi="Arial"/>
          <w:noProof/>
          <w:sz w:val="22"/>
          <w:lang w:eastAsia="en-US"/>
        </w:rPr>
        <w:t>They</w:t>
      </w:r>
      <w:r w:rsidRPr="00D51511">
        <w:rPr>
          <w:rFonts w:ascii="Arial" w:hAnsi="Arial"/>
          <w:noProof/>
          <w:sz w:val="22"/>
          <w:lang w:eastAsia="en-US"/>
        </w:rPr>
        <w:t xml:space="preserve"> will also provide a tailored brokerage service for clients who would like to explore a voluntary role and match them to a role where they can gain relevant experience and skills. </w:t>
      </w:r>
    </w:p>
    <w:p w14:paraId="4AABAE0A" w14:textId="77777777" w:rsidR="00D51511" w:rsidRPr="00D51511" w:rsidRDefault="00D51511" w:rsidP="00D51511">
      <w:pPr>
        <w:ind w:left="1440" w:hanging="1440"/>
        <w:jc w:val="both"/>
        <w:rPr>
          <w:rFonts w:ascii="Arial" w:hAnsi="Arial"/>
          <w:noProof/>
          <w:sz w:val="22"/>
          <w:lang w:eastAsia="en-US"/>
        </w:rPr>
      </w:pPr>
    </w:p>
    <w:p w14:paraId="0306FB79" w14:textId="40757161" w:rsidR="00A6174E" w:rsidRDefault="00D51511" w:rsidP="00D51511">
      <w:pPr>
        <w:ind w:left="709"/>
        <w:jc w:val="both"/>
        <w:rPr>
          <w:rFonts w:ascii="Arial" w:hAnsi="Arial"/>
          <w:noProof/>
          <w:sz w:val="22"/>
          <w:lang w:eastAsia="en-US"/>
        </w:rPr>
      </w:pPr>
      <w:r w:rsidRPr="00112820">
        <w:rPr>
          <w:rFonts w:ascii="Arial" w:hAnsi="Arial"/>
          <w:noProof/>
          <w:sz w:val="22"/>
          <w:lang w:eastAsia="en-US"/>
        </w:rPr>
        <w:t>The £</w:t>
      </w:r>
      <w:r w:rsidR="00F54AD0" w:rsidRPr="00112820">
        <w:rPr>
          <w:rFonts w:ascii="Arial" w:hAnsi="Arial"/>
          <w:noProof/>
          <w:sz w:val="22"/>
          <w:lang w:eastAsia="en-US"/>
        </w:rPr>
        <w:t>10</w:t>
      </w:r>
      <w:r w:rsidR="00112820" w:rsidRPr="00112820">
        <w:rPr>
          <w:rFonts w:ascii="Arial" w:hAnsi="Arial"/>
          <w:noProof/>
          <w:sz w:val="22"/>
          <w:lang w:eastAsia="en-US"/>
        </w:rPr>
        <w:t>,</w:t>
      </w:r>
      <w:r w:rsidR="00F54AD0" w:rsidRPr="00112820">
        <w:rPr>
          <w:rFonts w:ascii="Arial" w:hAnsi="Arial"/>
          <w:noProof/>
          <w:sz w:val="22"/>
          <w:lang w:eastAsia="en-US"/>
        </w:rPr>
        <w:t>0</w:t>
      </w:r>
      <w:r w:rsidRPr="00112820">
        <w:rPr>
          <w:rFonts w:ascii="Arial" w:hAnsi="Arial"/>
          <w:noProof/>
          <w:sz w:val="22"/>
          <w:lang w:eastAsia="en-US"/>
        </w:rPr>
        <w:t>00 for North Herts CVS</w:t>
      </w:r>
      <w:r w:rsidRPr="00D51511">
        <w:rPr>
          <w:rFonts w:ascii="Arial" w:hAnsi="Arial"/>
          <w:noProof/>
          <w:sz w:val="22"/>
          <w:lang w:eastAsia="en-US"/>
        </w:rPr>
        <w:t xml:space="preserve"> will be spent on 10 hours a week of paid staff time to deliver support and advice to project clients, plus some management hours for project development and outcome reporting.  </w:t>
      </w:r>
      <w:r w:rsidR="00B90EBC">
        <w:rPr>
          <w:rFonts w:ascii="Arial" w:hAnsi="Arial"/>
          <w:noProof/>
          <w:sz w:val="22"/>
          <w:lang w:eastAsia="en-US"/>
        </w:rPr>
        <w:t>NHCVS</w:t>
      </w:r>
      <w:r w:rsidRPr="00D51511">
        <w:rPr>
          <w:rFonts w:ascii="Arial" w:hAnsi="Arial"/>
          <w:noProof/>
          <w:sz w:val="22"/>
          <w:lang w:eastAsia="en-US"/>
        </w:rPr>
        <w:t xml:space="preserve"> will also use some of the funding to provide IT equipment where required if </w:t>
      </w:r>
      <w:r w:rsidR="00B90EBC">
        <w:rPr>
          <w:rFonts w:ascii="Arial" w:hAnsi="Arial"/>
          <w:noProof/>
          <w:sz w:val="22"/>
          <w:lang w:eastAsia="en-US"/>
        </w:rPr>
        <w:t>there are not</w:t>
      </w:r>
      <w:r w:rsidRPr="00D51511">
        <w:rPr>
          <w:rFonts w:ascii="Arial" w:hAnsi="Arial"/>
          <w:noProof/>
          <w:sz w:val="22"/>
          <w:lang w:eastAsia="en-US"/>
        </w:rPr>
        <w:t xml:space="preserve"> sufficient devices available through </w:t>
      </w:r>
      <w:r w:rsidR="00B90EBC">
        <w:rPr>
          <w:rFonts w:ascii="Arial" w:hAnsi="Arial"/>
          <w:noProof/>
          <w:sz w:val="22"/>
          <w:lang w:eastAsia="en-US"/>
        </w:rPr>
        <w:t>their</w:t>
      </w:r>
      <w:r w:rsidRPr="00D51511">
        <w:rPr>
          <w:rFonts w:ascii="Arial" w:hAnsi="Arial"/>
          <w:noProof/>
          <w:sz w:val="22"/>
          <w:lang w:eastAsia="en-US"/>
        </w:rPr>
        <w:t xml:space="preserve"> Staying Connected project. This has been costed on a full cost recovery basis so the project will cover its share of organisational overheads.  </w:t>
      </w:r>
      <w:r w:rsidR="00B90EBC">
        <w:rPr>
          <w:rFonts w:ascii="Arial" w:hAnsi="Arial"/>
          <w:noProof/>
          <w:sz w:val="22"/>
          <w:lang w:eastAsia="en-US"/>
        </w:rPr>
        <w:t>They have agreed to</w:t>
      </w:r>
      <w:r w:rsidRPr="00D51511">
        <w:rPr>
          <w:rFonts w:ascii="Arial" w:hAnsi="Arial"/>
          <w:noProof/>
          <w:sz w:val="22"/>
          <w:lang w:eastAsia="en-US"/>
        </w:rPr>
        <w:t xml:space="preserve"> collect all necessary demographic and outcome data.</w:t>
      </w:r>
    </w:p>
    <w:p w14:paraId="7378C6DC" w14:textId="77777777" w:rsidR="00D51511" w:rsidRPr="00D51511" w:rsidRDefault="00D51511" w:rsidP="00D51511">
      <w:pPr>
        <w:ind w:left="709"/>
        <w:jc w:val="both"/>
        <w:rPr>
          <w:rFonts w:ascii="Arial" w:hAnsi="Arial"/>
          <w:noProof/>
          <w:sz w:val="22"/>
          <w:lang w:eastAsia="en-US"/>
        </w:rPr>
      </w:pPr>
    </w:p>
    <w:p w14:paraId="57B0279E" w14:textId="1AE69038" w:rsidR="00033674" w:rsidRPr="00033674" w:rsidRDefault="00F54AD0" w:rsidP="00033674">
      <w:pPr>
        <w:ind w:left="720" w:hanging="720"/>
        <w:jc w:val="both"/>
        <w:rPr>
          <w:rFonts w:ascii="Arial" w:hAnsi="Arial"/>
          <w:b/>
          <w:bCs/>
          <w:noProof/>
          <w:sz w:val="22"/>
          <w:lang w:eastAsia="en-US"/>
        </w:rPr>
      </w:pPr>
      <w:r>
        <w:rPr>
          <w:rFonts w:ascii="Arial" w:hAnsi="Arial"/>
          <w:noProof/>
          <w:sz w:val="22"/>
          <w:lang w:eastAsia="en-US"/>
        </w:rPr>
        <w:t>9</w:t>
      </w:r>
      <w:r w:rsidR="00033674" w:rsidRPr="00E21C17">
        <w:rPr>
          <w:rFonts w:ascii="Arial" w:hAnsi="Arial"/>
          <w:noProof/>
          <w:sz w:val="22"/>
          <w:lang w:eastAsia="en-US"/>
        </w:rPr>
        <w:t>.4</w:t>
      </w:r>
      <w:r w:rsidR="00033674" w:rsidRPr="00033674">
        <w:rPr>
          <w:rFonts w:ascii="Arial" w:hAnsi="Arial"/>
          <w:b/>
          <w:bCs/>
          <w:noProof/>
          <w:sz w:val="22"/>
          <w:lang w:eastAsia="en-US"/>
        </w:rPr>
        <w:t xml:space="preserve"> </w:t>
      </w:r>
      <w:r w:rsidR="00033674" w:rsidRPr="00033674">
        <w:rPr>
          <w:rFonts w:ascii="Arial" w:hAnsi="Arial"/>
          <w:b/>
          <w:bCs/>
          <w:noProof/>
          <w:sz w:val="22"/>
          <w:lang w:eastAsia="en-US"/>
        </w:rPr>
        <w:tab/>
      </w:r>
      <w:r w:rsidR="00B90EBC">
        <w:rPr>
          <w:rFonts w:ascii="Arial" w:hAnsi="Arial"/>
          <w:b/>
          <w:bCs/>
          <w:noProof/>
          <w:sz w:val="22"/>
          <w:lang w:eastAsia="en-US"/>
        </w:rPr>
        <w:t xml:space="preserve">Create Community </w:t>
      </w:r>
    </w:p>
    <w:p w14:paraId="1BECC532" w14:textId="77777777" w:rsidR="00033674" w:rsidRPr="00033674" w:rsidRDefault="00033674" w:rsidP="00033674">
      <w:pPr>
        <w:jc w:val="both"/>
        <w:rPr>
          <w:rFonts w:ascii="Arial" w:hAnsi="Arial" w:cs="Arial"/>
          <w:b/>
          <w:color w:val="000000"/>
          <w:sz w:val="22"/>
          <w:szCs w:val="22"/>
        </w:rPr>
      </w:pPr>
      <w:r w:rsidRPr="00033674">
        <w:rPr>
          <w:rFonts w:ascii="Arial" w:hAnsi="Arial"/>
          <w:b/>
          <w:bCs/>
          <w:noProof/>
          <w:sz w:val="22"/>
          <w:lang w:eastAsia="en-US"/>
        </w:rPr>
        <w:tab/>
      </w:r>
    </w:p>
    <w:tbl>
      <w:tblPr>
        <w:tblW w:w="0" w:type="auto"/>
        <w:tblInd w:w="922" w:type="dxa"/>
        <w:tblLook w:val="04A0" w:firstRow="1" w:lastRow="0" w:firstColumn="1" w:lastColumn="0" w:noHBand="0" w:noVBand="1"/>
      </w:tblPr>
      <w:tblGrid>
        <w:gridCol w:w="2722"/>
        <w:gridCol w:w="5314"/>
      </w:tblGrid>
      <w:tr w:rsidR="003F4BB7" w:rsidRPr="00033674" w14:paraId="0FF4E749" w14:textId="77777777" w:rsidTr="003F4BB7">
        <w:tc>
          <w:tcPr>
            <w:tcW w:w="2722" w:type="dxa"/>
            <w:shd w:val="clear" w:color="auto" w:fill="auto"/>
          </w:tcPr>
          <w:p w14:paraId="535D35DB" w14:textId="54E87C60" w:rsidR="003F4BB7" w:rsidRPr="00033674" w:rsidRDefault="003F4BB7" w:rsidP="003F4BB7">
            <w:pPr>
              <w:rPr>
                <w:rFonts w:ascii="Arial" w:eastAsia="Calibri" w:hAnsi="Arial" w:cs="Arial"/>
                <w:b/>
                <w:color w:val="000000"/>
                <w:sz w:val="22"/>
                <w:szCs w:val="22"/>
              </w:rPr>
            </w:pPr>
            <w:r w:rsidRPr="00382040">
              <w:rPr>
                <w:rFonts w:ascii="Arial" w:eastAsia="Calibri" w:hAnsi="Arial" w:cs="Arial"/>
                <w:b/>
                <w:color w:val="000000"/>
                <w:sz w:val="22"/>
                <w:szCs w:val="22"/>
              </w:rPr>
              <w:t>Project</w:t>
            </w:r>
          </w:p>
        </w:tc>
        <w:tc>
          <w:tcPr>
            <w:tcW w:w="5314" w:type="dxa"/>
            <w:shd w:val="clear" w:color="auto" w:fill="auto"/>
          </w:tcPr>
          <w:p w14:paraId="39E7E2CF" w14:textId="793C105F" w:rsidR="003F4BB7" w:rsidRPr="00B90EBC" w:rsidRDefault="00B90EBC" w:rsidP="00B90EBC">
            <w:pPr>
              <w:jc w:val="both"/>
              <w:rPr>
                <w:rFonts w:ascii="Arial" w:eastAsia="Calibri" w:hAnsi="Arial" w:cs="Arial"/>
                <w:sz w:val="22"/>
                <w:szCs w:val="22"/>
              </w:rPr>
            </w:pPr>
            <w:r w:rsidRPr="00B90EBC">
              <w:rPr>
                <w:rFonts w:ascii="Arial" w:eastAsia="Calibri" w:hAnsi="Arial" w:cs="Arial"/>
                <w:sz w:val="22"/>
                <w:szCs w:val="22"/>
                <w:lang w:eastAsia="en-US"/>
              </w:rPr>
              <w:t>Create Community will work in partnership with Citizens Advice North Hertfordshire (CANH) and North Herts CVS to support unemployed and economically inactive people to enter further training or into employment.</w:t>
            </w:r>
          </w:p>
        </w:tc>
      </w:tr>
      <w:tr w:rsidR="003F4BB7" w:rsidRPr="00033674" w14:paraId="361DA8BE" w14:textId="77777777" w:rsidTr="003F4BB7">
        <w:tc>
          <w:tcPr>
            <w:tcW w:w="2722" w:type="dxa"/>
            <w:shd w:val="clear" w:color="auto" w:fill="auto"/>
          </w:tcPr>
          <w:p w14:paraId="415984F5" w14:textId="1FB05EEB" w:rsidR="003F4BB7" w:rsidRPr="00033674" w:rsidRDefault="003F4BB7" w:rsidP="003F4BB7">
            <w:pPr>
              <w:rPr>
                <w:rFonts w:ascii="Arial" w:eastAsia="Calibri" w:hAnsi="Arial" w:cs="Arial"/>
                <w:b/>
                <w:color w:val="000000"/>
                <w:sz w:val="22"/>
                <w:szCs w:val="22"/>
              </w:rPr>
            </w:pPr>
            <w:r w:rsidRPr="00382040">
              <w:rPr>
                <w:rFonts w:ascii="Arial" w:eastAsia="Calibri" w:hAnsi="Arial" w:cs="Arial"/>
                <w:b/>
                <w:color w:val="000000"/>
                <w:sz w:val="22"/>
                <w:szCs w:val="22"/>
              </w:rPr>
              <w:t>Sum requested</w:t>
            </w:r>
            <w:r>
              <w:rPr>
                <w:rFonts w:ascii="Arial" w:eastAsia="Calibri" w:hAnsi="Arial" w:cs="Arial"/>
                <w:b/>
                <w:color w:val="000000"/>
                <w:sz w:val="22"/>
                <w:szCs w:val="22"/>
              </w:rPr>
              <w:t xml:space="preserve">: </w:t>
            </w:r>
          </w:p>
        </w:tc>
        <w:tc>
          <w:tcPr>
            <w:tcW w:w="5314" w:type="dxa"/>
            <w:shd w:val="clear" w:color="auto" w:fill="auto"/>
          </w:tcPr>
          <w:p w14:paraId="224E6FA4" w14:textId="4DE21128" w:rsidR="003F4BB7" w:rsidRPr="00033674" w:rsidRDefault="003F4BB7" w:rsidP="003F4BB7">
            <w:pPr>
              <w:rPr>
                <w:rFonts w:ascii="Arial" w:eastAsia="Calibri" w:hAnsi="Arial" w:cs="Arial"/>
                <w:b/>
                <w:bCs/>
                <w:sz w:val="22"/>
                <w:szCs w:val="22"/>
              </w:rPr>
            </w:pPr>
            <w:r>
              <w:rPr>
                <w:rFonts w:ascii="Arial" w:eastAsia="Calibri" w:hAnsi="Arial" w:cs="Arial"/>
                <w:b/>
                <w:color w:val="000000"/>
                <w:sz w:val="22"/>
                <w:szCs w:val="22"/>
              </w:rPr>
              <w:t>£</w:t>
            </w:r>
            <w:r w:rsidR="00533149">
              <w:rPr>
                <w:rFonts w:ascii="Arial" w:eastAsia="Calibri" w:hAnsi="Arial" w:cs="Arial"/>
                <w:b/>
                <w:color w:val="000000"/>
                <w:sz w:val="22"/>
                <w:szCs w:val="22"/>
              </w:rPr>
              <w:t>20</w:t>
            </w:r>
            <w:r>
              <w:rPr>
                <w:rFonts w:ascii="Arial" w:eastAsia="Calibri" w:hAnsi="Arial" w:cs="Arial"/>
                <w:b/>
                <w:color w:val="000000"/>
                <w:sz w:val="22"/>
                <w:szCs w:val="22"/>
              </w:rPr>
              <w:t>,000</w:t>
            </w:r>
          </w:p>
        </w:tc>
      </w:tr>
      <w:tr w:rsidR="003F4BB7" w:rsidRPr="00033674" w14:paraId="2D13959E" w14:textId="77777777" w:rsidTr="003F4BB7">
        <w:tc>
          <w:tcPr>
            <w:tcW w:w="2722" w:type="dxa"/>
            <w:shd w:val="clear" w:color="auto" w:fill="auto"/>
          </w:tcPr>
          <w:p w14:paraId="2ADF4369" w14:textId="610B233B" w:rsidR="003F4BB7" w:rsidRPr="00033674" w:rsidRDefault="003F4BB7" w:rsidP="003F4BB7">
            <w:pPr>
              <w:rPr>
                <w:rFonts w:ascii="Arial" w:eastAsia="Calibri" w:hAnsi="Arial" w:cs="Arial"/>
                <w:b/>
                <w:color w:val="000000"/>
                <w:sz w:val="22"/>
                <w:szCs w:val="22"/>
              </w:rPr>
            </w:pPr>
            <w:r w:rsidRPr="00382040">
              <w:rPr>
                <w:rFonts w:ascii="Arial" w:eastAsia="Calibri" w:hAnsi="Arial" w:cs="Arial"/>
                <w:b/>
                <w:color w:val="000000"/>
                <w:sz w:val="22"/>
                <w:szCs w:val="22"/>
              </w:rPr>
              <w:t>NHDC Policy met</w:t>
            </w:r>
          </w:p>
        </w:tc>
        <w:tc>
          <w:tcPr>
            <w:tcW w:w="5314" w:type="dxa"/>
            <w:shd w:val="clear" w:color="auto" w:fill="auto"/>
          </w:tcPr>
          <w:p w14:paraId="5229EA6F" w14:textId="31C2D7E1" w:rsidR="003F4BB7" w:rsidRPr="00033674" w:rsidRDefault="003F4BB7" w:rsidP="003F4BB7">
            <w:pPr>
              <w:rPr>
                <w:rFonts w:ascii="Arial" w:eastAsia="Calibri" w:hAnsi="Arial" w:cs="Arial"/>
                <w:color w:val="FF0000"/>
                <w:sz w:val="22"/>
                <w:szCs w:val="22"/>
              </w:rPr>
            </w:pPr>
            <w:r w:rsidRPr="00382040">
              <w:rPr>
                <w:rFonts w:ascii="Arial" w:eastAsia="Calibri" w:hAnsi="Arial" w:cs="Arial"/>
                <w:color w:val="000000"/>
                <w:sz w:val="22"/>
                <w:szCs w:val="22"/>
              </w:rPr>
              <w:t>Yes</w:t>
            </w:r>
          </w:p>
        </w:tc>
      </w:tr>
      <w:tr w:rsidR="003F4BB7" w:rsidRPr="00033674" w14:paraId="6F0B91E2" w14:textId="77777777" w:rsidTr="003F4BB7">
        <w:tc>
          <w:tcPr>
            <w:tcW w:w="2722" w:type="dxa"/>
            <w:shd w:val="clear" w:color="auto" w:fill="auto"/>
          </w:tcPr>
          <w:p w14:paraId="635F9A73" w14:textId="362D2AC1" w:rsidR="003F4BB7" w:rsidRPr="00033674" w:rsidRDefault="003F4BB7" w:rsidP="003F4BB7">
            <w:pPr>
              <w:rPr>
                <w:rFonts w:ascii="Arial" w:eastAsia="Calibri" w:hAnsi="Arial" w:cs="Arial"/>
                <w:b/>
                <w:color w:val="000000"/>
                <w:sz w:val="22"/>
                <w:szCs w:val="22"/>
              </w:rPr>
            </w:pPr>
            <w:r w:rsidRPr="00382040">
              <w:rPr>
                <w:rFonts w:ascii="Arial" w:eastAsia="Calibri" w:hAnsi="Arial" w:cs="Arial"/>
                <w:b/>
                <w:color w:val="000000"/>
                <w:sz w:val="22"/>
                <w:szCs w:val="22"/>
              </w:rPr>
              <w:t>Council objectives</w:t>
            </w:r>
          </w:p>
        </w:tc>
        <w:tc>
          <w:tcPr>
            <w:tcW w:w="5314" w:type="dxa"/>
            <w:shd w:val="clear" w:color="auto" w:fill="auto"/>
          </w:tcPr>
          <w:p w14:paraId="63C650CD" w14:textId="1A378186" w:rsidR="003F4BB7" w:rsidRPr="00382040" w:rsidRDefault="003854E8" w:rsidP="003F4BB7">
            <w:pPr>
              <w:jc w:val="both"/>
              <w:rPr>
                <w:rFonts w:ascii="Arial" w:eastAsia="Calibri" w:hAnsi="Arial" w:cs="Arial"/>
                <w:color w:val="000000"/>
                <w:sz w:val="22"/>
                <w:szCs w:val="22"/>
              </w:rPr>
            </w:pPr>
            <w:r>
              <w:rPr>
                <w:rFonts w:ascii="Arial" w:eastAsia="Calibri" w:hAnsi="Arial" w:cs="Arial"/>
                <w:color w:val="000000"/>
                <w:sz w:val="22"/>
                <w:szCs w:val="22"/>
              </w:rPr>
              <w:t>People first</w:t>
            </w:r>
          </w:p>
          <w:p w14:paraId="4A16C47B" w14:textId="5E70A89A" w:rsidR="003F4BB7" w:rsidRPr="00382040" w:rsidRDefault="003854E8" w:rsidP="003F4BB7">
            <w:pPr>
              <w:jc w:val="both"/>
              <w:rPr>
                <w:rFonts w:ascii="Arial" w:eastAsia="Calibri" w:hAnsi="Arial" w:cs="Arial"/>
                <w:color w:val="000000"/>
                <w:sz w:val="22"/>
                <w:szCs w:val="22"/>
              </w:rPr>
            </w:pPr>
            <w:r>
              <w:rPr>
                <w:rFonts w:ascii="Arial" w:eastAsia="Calibri" w:hAnsi="Arial" w:cs="Arial"/>
                <w:color w:val="000000"/>
                <w:sz w:val="22"/>
                <w:szCs w:val="22"/>
              </w:rPr>
              <w:t>A brighter future together</w:t>
            </w:r>
            <w:r w:rsidR="003F4BB7" w:rsidRPr="00382040">
              <w:rPr>
                <w:rFonts w:ascii="Arial" w:eastAsia="Calibri" w:hAnsi="Arial" w:cs="Arial"/>
                <w:color w:val="000000"/>
                <w:sz w:val="22"/>
                <w:szCs w:val="22"/>
              </w:rPr>
              <w:tab/>
            </w:r>
          </w:p>
          <w:p w14:paraId="65B515A0" w14:textId="667C6DC2" w:rsidR="003F4BB7" w:rsidRPr="00033674" w:rsidRDefault="003F4BB7" w:rsidP="003F4BB7">
            <w:pPr>
              <w:rPr>
                <w:rFonts w:ascii="Arial" w:eastAsia="Calibri" w:hAnsi="Arial" w:cs="Arial"/>
                <w:color w:val="FF0000"/>
                <w:sz w:val="22"/>
                <w:szCs w:val="22"/>
              </w:rPr>
            </w:pPr>
            <w:r w:rsidRPr="00382040">
              <w:rPr>
                <w:rFonts w:ascii="Arial" w:eastAsia="Calibri" w:hAnsi="Arial" w:cs="Arial"/>
                <w:color w:val="000000"/>
                <w:sz w:val="22"/>
                <w:szCs w:val="22"/>
              </w:rPr>
              <w:tab/>
            </w:r>
          </w:p>
        </w:tc>
      </w:tr>
    </w:tbl>
    <w:p w14:paraId="754979BA" w14:textId="5E6B65C7" w:rsidR="00B90EBC" w:rsidRPr="00B90EBC" w:rsidRDefault="00B90EBC" w:rsidP="00B90EBC">
      <w:pPr>
        <w:ind w:left="720"/>
        <w:jc w:val="both"/>
        <w:rPr>
          <w:rFonts w:ascii="Arial" w:hAnsi="Arial" w:cs="Arial"/>
          <w:sz w:val="22"/>
          <w:szCs w:val="22"/>
        </w:rPr>
      </w:pPr>
      <w:r>
        <w:rPr>
          <w:rFonts w:ascii="Arial" w:hAnsi="Arial" w:cs="Arial"/>
          <w:sz w:val="22"/>
          <w:szCs w:val="22"/>
        </w:rPr>
        <w:t>Create Community</w:t>
      </w:r>
      <w:r w:rsidRPr="00B90EBC">
        <w:rPr>
          <w:rFonts w:ascii="Arial" w:hAnsi="Arial" w:cs="Arial"/>
          <w:sz w:val="22"/>
          <w:szCs w:val="22"/>
        </w:rPr>
        <w:t xml:space="preserve"> are currently designing the project and aim to start delivering towards the end of April.  The project will end on 31st July.</w:t>
      </w:r>
    </w:p>
    <w:p w14:paraId="1ECFCB2F" w14:textId="77777777" w:rsidR="00B90EBC" w:rsidRPr="00B90EBC" w:rsidRDefault="00B90EBC" w:rsidP="00B90EBC">
      <w:pPr>
        <w:ind w:left="720"/>
        <w:jc w:val="both"/>
        <w:rPr>
          <w:rFonts w:ascii="Arial" w:hAnsi="Arial" w:cs="Arial"/>
          <w:sz w:val="22"/>
          <w:szCs w:val="22"/>
        </w:rPr>
      </w:pPr>
    </w:p>
    <w:p w14:paraId="6FEF34A8" w14:textId="77777777" w:rsidR="00B90EBC" w:rsidRDefault="00B90EBC" w:rsidP="00B90EBC">
      <w:pPr>
        <w:ind w:left="720"/>
        <w:jc w:val="both"/>
        <w:rPr>
          <w:rFonts w:ascii="Arial" w:hAnsi="Arial" w:cs="Arial"/>
          <w:sz w:val="22"/>
          <w:szCs w:val="22"/>
        </w:rPr>
      </w:pPr>
      <w:bookmarkStart w:id="4" w:name="_Hlk101961446"/>
      <w:r w:rsidRPr="00B90EBC">
        <w:rPr>
          <w:rFonts w:ascii="Arial" w:hAnsi="Arial" w:cs="Arial"/>
          <w:sz w:val="22"/>
          <w:szCs w:val="22"/>
        </w:rPr>
        <w:t xml:space="preserve">By working </w:t>
      </w:r>
      <w:r>
        <w:rPr>
          <w:rFonts w:ascii="Arial" w:hAnsi="Arial" w:cs="Arial"/>
          <w:sz w:val="22"/>
          <w:szCs w:val="22"/>
        </w:rPr>
        <w:t>with the two other partners</w:t>
      </w:r>
      <w:r w:rsidRPr="00B90EBC">
        <w:rPr>
          <w:rFonts w:ascii="Arial" w:hAnsi="Arial" w:cs="Arial"/>
          <w:sz w:val="22"/>
          <w:szCs w:val="22"/>
        </w:rPr>
        <w:t xml:space="preserve">, </w:t>
      </w:r>
      <w:r>
        <w:rPr>
          <w:rFonts w:ascii="Arial" w:hAnsi="Arial" w:cs="Arial"/>
          <w:sz w:val="22"/>
          <w:szCs w:val="22"/>
        </w:rPr>
        <w:t>they</w:t>
      </w:r>
      <w:r w:rsidRPr="00B90EBC">
        <w:rPr>
          <w:rFonts w:ascii="Arial" w:hAnsi="Arial" w:cs="Arial"/>
          <w:sz w:val="22"/>
          <w:szCs w:val="22"/>
        </w:rPr>
        <w:t xml:space="preserve"> can offer each client a personalised programme to help break down the barriers to employment they may be experiencing.  </w:t>
      </w:r>
    </w:p>
    <w:bookmarkEnd w:id="4"/>
    <w:p w14:paraId="6A1E04D1" w14:textId="77777777" w:rsidR="00B90EBC" w:rsidRDefault="00B90EBC" w:rsidP="00B90EBC">
      <w:pPr>
        <w:ind w:left="720"/>
        <w:jc w:val="both"/>
        <w:rPr>
          <w:rFonts w:ascii="Arial" w:hAnsi="Arial" w:cs="Arial"/>
          <w:sz w:val="22"/>
          <w:szCs w:val="22"/>
        </w:rPr>
      </w:pPr>
    </w:p>
    <w:p w14:paraId="24B2923B" w14:textId="46C40C70" w:rsidR="00B90EBC" w:rsidRPr="00B90EBC" w:rsidRDefault="00B90EBC" w:rsidP="00B90EBC">
      <w:pPr>
        <w:ind w:left="720"/>
        <w:jc w:val="both"/>
        <w:rPr>
          <w:rFonts w:ascii="Arial" w:hAnsi="Arial" w:cs="Arial"/>
          <w:sz w:val="22"/>
          <w:szCs w:val="22"/>
        </w:rPr>
      </w:pPr>
      <w:r w:rsidRPr="00B90EBC">
        <w:rPr>
          <w:rFonts w:ascii="Arial" w:hAnsi="Arial" w:cs="Arial"/>
          <w:sz w:val="22"/>
          <w:szCs w:val="22"/>
        </w:rPr>
        <w:t>This programme will include short courses, digital skills training, mentoring, access to volunteering opportunities and advice to address any practical problems affecting their lives.</w:t>
      </w:r>
    </w:p>
    <w:p w14:paraId="71A0B833" w14:textId="77777777" w:rsidR="00B90EBC" w:rsidRPr="00B90EBC" w:rsidRDefault="00B90EBC" w:rsidP="00B90EBC">
      <w:pPr>
        <w:ind w:left="720"/>
        <w:jc w:val="both"/>
        <w:rPr>
          <w:rFonts w:ascii="Arial" w:hAnsi="Arial" w:cs="Arial"/>
          <w:sz w:val="22"/>
          <w:szCs w:val="22"/>
        </w:rPr>
      </w:pPr>
    </w:p>
    <w:p w14:paraId="419BD428" w14:textId="57A5A46B" w:rsidR="009B5526" w:rsidRDefault="00B90EBC" w:rsidP="00B90EBC">
      <w:pPr>
        <w:ind w:left="720"/>
        <w:jc w:val="both"/>
        <w:rPr>
          <w:rFonts w:ascii="Arial" w:hAnsi="Arial" w:cs="Arial"/>
          <w:sz w:val="22"/>
          <w:szCs w:val="22"/>
        </w:rPr>
      </w:pPr>
      <w:r w:rsidRPr="00B90EBC">
        <w:rPr>
          <w:rFonts w:ascii="Arial" w:hAnsi="Arial" w:cs="Arial"/>
          <w:sz w:val="22"/>
          <w:szCs w:val="22"/>
        </w:rPr>
        <w:lastRenderedPageBreak/>
        <w:t xml:space="preserve">Client can self-refer to the project via any of the three services or be proactively referred by the partners.  In addition, referrals will come from the Job Centre.  The project will be publicised via social media and posters in </w:t>
      </w:r>
      <w:r>
        <w:rPr>
          <w:rFonts w:ascii="Arial" w:hAnsi="Arial" w:cs="Arial"/>
          <w:sz w:val="22"/>
          <w:szCs w:val="22"/>
        </w:rPr>
        <w:t>their</w:t>
      </w:r>
      <w:r w:rsidRPr="00B90EBC">
        <w:rPr>
          <w:rFonts w:ascii="Arial" w:hAnsi="Arial" w:cs="Arial"/>
          <w:sz w:val="22"/>
          <w:szCs w:val="22"/>
        </w:rPr>
        <w:t xml:space="preserve"> premises.  The first stage for clients will be a triage/needs assessment which can be carried out by any of the three partners.  Project work will be carried out at CANH and Create premises in Letchworth, and at CANH premises in Royston.</w:t>
      </w:r>
    </w:p>
    <w:p w14:paraId="08A1742B" w14:textId="77777777" w:rsidR="00B33A78" w:rsidRPr="009B5526" w:rsidRDefault="00B33A78" w:rsidP="00B90EBC">
      <w:pPr>
        <w:ind w:left="720"/>
        <w:jc w:val="both"/>
        <w:rPr>
          <w:rFonts w:ascii="Arial" w:hAnsi="Arial"/>
          <w:b/>
          <w:sz w:val="22"/>
          <w:lang w:eastAsia="en-US"/>
        </w:rPr>
      </w:pPr>
    </w:p>
    <w:p w14:paraId="3DD352E2" w14:textId="25C601DA" w:rsidR="00B90EBC" w:rsidRPr="00B90EBC" w:rsidRDefault="00B90EBC" w:rsidP="00B90EBC">
      <w:pPr>
        <w:ind w:left="720" w:hanging="720"/>
        <w:jc w:val="both"/>
        <w:rPr>
          <w:rFonts w:ascii="Arial" w:hAnsi="Arial"/>
          <w:noProof/>
          <w:sz w:val="22"/>
          <w:lang w:eastAsia="en-US"/>
        </w:rPr>
      </w:pPr>
      <w:r>
        <w:rPr>
          <w:rFonts w:ascii="Arial" w:hAnsi="Arial"/>
          <w:noProof/>
          <w:sz w:val="22"/>
          <w:lang w:eastAsia="en-US"/>
        </w:rPr>
        <w:tab/>
      </w:r>
      <w:r w:rsidRPr="00B90EBC">
        <w:rPr>
          <w:rFonts w:ascii="Arial" w:hAnsi="Arial"/>
          <w:noProof/>
          <w:sz w:val="22"/>
          <w:lang w:eastAsia="en-US"/>
        </w:rPr>
        <w:t xml:space="preserve">Create’s primary role will be to provide a safe and nurturing space (from </w:t>
      </w:r>
      <w:r w:rsidR="00B33A78">
        <w:rPr>
          <w:rFonts w:ascii="Arial" w:hAnsi="Arial"/>
          <w:noProof/>
          <w:sz w:val="22"/>
          <w:lang w:eastAsia="en-US"/>
        </w:rPr>
        <w:t>their</w:t>
      </w:r>
      <w:r w:rsidRPr="00B90EBC">
        <w:rPr>
          <w:rFonts w:ascii="Arial" w:hAnsi="Arial"/>
          <w:noProof/>
          <w:sz w:val="22"/>
          <w:lang w:eastAsia="en-US"/>
        </w:rPr>
        <w:t xml:space="preserve"> Hub for 2 mornings per week), where </w:t>
      </w:r>
      <w:r w:rsidR="00B33A78">
        <w:rPr>
          <w:rFonts w:ascii="Arial" w:hAnsi="Arial"/>
          <w:noProof/>
          <w:sz w:val="22"/>
          <w:lang w:eastAsia="en-US"/>
        </w:rPr>
        <w:t>they’ll</w:t>
      </w:r>
      <w:r w:rsidRPr="00B90EBC">
        <w:rPr>
          <w:rFonts w:ascii="Arial" w:hAnsi="Arial"/>
          <w:noProof/>
          <w:sz w:val="22"/>
          <w:lang w:eastAsia="en-US"/>
        </w:rPr>
        <w:t xml:space="preserve"> have staff and volunteers available to offer nourishment (mental and physical), advice, guidance and signposting. </w:t>
      </w:r>
    </w:p>
    <w:p w14:paraId="6F1F714E" w14:textId="77777777" w:rsidR="00B90EBC" w:rsidRPr="00B90EBC" w:rsidRDefault="00B90EBC" w:rsidP="00B90EBC">
      <w:pPr>
        <w:ind w:left="720" w:hanging="720"/>
        <w:jc w:val="both"/>
        <w:rPr>
          <w:rFonts w:ascii="Arial" w:hAnsi="Arial"/>
          <w:noProof/>
          <w:sz w:val="22"/>
          <w:lang w:eastAsia="en-US"/>
        </w:rPr>
      </w:pPr>
    </w:p>
    <w:p w14:paraId="244AA8EF" w14:textId="77777777" w:rsidR="00B90EBC" w:rsidRPr="00B90EBC" w:rsidRDefault="00B90EBC" w:rsidP="00B90EBC">
      <w:pPr>
        <w:ind w:left="720"/>
        <w:jc w:val="both"/>
        <w:rPr>
          <w:rFonts w:ascii="Arial" w:hAnsi="Arial"/>
          <w:noProof/>
          <w:sz w:val="22"/>
          <w:lang w:eastAsia="en-US"/>
        </w:rPr>
      </w:pPr>
      <w:r w:rsidRPr="00B90EBC">
        <w:rPr>
          <w:rFonts w:ascii="Arial" w:hAnsi="Arial"/>
          <w:noProof/>
          <w:sz w:val="22"/>
          <w:lang w:eastAsia="en-US"/>
        </w:rPr>
        <w:t>This will include:</w:t>
      </w:r>
    </w:p>
    <w:p w14:paraId="5F3FAC5E" w14:textId="77777777" w:rsidR="00B90EBC" w:rsidRPr="00B90EBC" w:rsidRDefault="00B90EBC" w:rsidP="00B33A78">
      <w:pPr>
        <w:ind w:left="1418" w:hanging="698"/>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t>space, time and support</w:t>
      </w:r>
    </w:p>
    <w:p w14:paraId="28C4804B" w14:textId="77777777" w:rsidR="00B90EBC" w:rsidRPr="00B90EBC" w:rsidRDefault="00B90EBC" w:rsidP="00B33A78">
      <w:pPr>
        <w:ind w:left="1418" w:hanging="698"/>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t>the opportunity to offload, pause, and explore options for next steps</w:t>
      </w:r>
    </w:p>
    <w:p w14:paraId="157A978A" w14:textId="77777777" w:rsidR="00B90EBC" w:rsidRPr="00B90EBC" w:rsidRDefault="00B90EBC" w:rsidP="00B33A78">
      <w:pPr>
        <w:ind w:left="1418" w:hanging="698"/>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t>CV support and job searching</w:t>
      </w:r>
    </w:p>
    <w:p w14:paraId="1B1437E4" w14:textId="77777777" w:rsidR="00B90EBC" w:rsidRPr="00B90EBC" w:rsidRDefault="00B90EBC" w:rsidP="00B33A78">
      <w:pPr>
        <w:ind w:left="1418" w:hanging="698"/>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t>signposting for further in-house or external provision</w:t>
      </w:r>
    </w:p>
    <w:p w14:paraId="71B0E67D" w14:textId="77777777" w:rsidR="00B90EBC" w:rsidRPr="00B90EBC" w:rsidRDefault="00B90EBC" w:rsidP="00B33A78">
      <w:pPr>
        <w:ind w:left="1418" w:hanging="698"/>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t>access to experienced and volunteer support</w:t>
      </w:r>
    </w:p>
    <w:p w14:paraId="2A874040" w14:textId="77777777" w:rsidR="00B90EBC" w:rsidRPr="00B90EBC" w:rsidRDefault="00B90EBC" w:rsidP="00B33A78">
      <w:pPr>
        <w:ind w:left="1418" w:hanging="698"/>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t>access to the laptops/internet</w:t>
      </w:r>
    </w:p>
    <w:p w14:paraId="21B88E06" w14:textId="77777777" w:rsidR="00B90EBC" w:rsidRPr="00B90EBC" w:rsidRDefault="00B90EBC" w:rsidP="00B90EBC">
      <w:pPr>
        <w:ind w:left="720" w:hanging="720"/>
        <w:jc w:val="both"/>
        <w:rPr>
          <w:rFonts w:ascii="Arial" w:hAnsi="Arial"/>
          <w:noProof/>
          <w:sz w:val="22"/>
          <w:lang w:eastAsia="en-US"/>
        </w:rPr>
      </w:pPr>
    </w:p>
    <w:p w14:paraId="402D4D8D" w14:textId="77777777" w:rsidR="00B90EBC" w:rsidRPr="00B90EBC" w:rsidRDefault="00B90EBC" w:rsidP="00B33A78">
      <w:pPr>
        <w:ind w:left="720"/>
        <w:jc w:val="both"/>
        <w:rPr>
          <w:rFonts w:ascii="Arial" w:hAnsi="Arial"/>
          <w:noProof/>
          <w:sz w:val="22"/>
          <w:lang w:eastAsia="en-US"/>
        </w:rPr>
      </w:pPr>
      <w:r w:rsidRPr="00B90EBC">
        <w:rPr>
          <w:rFonts w:ascii="Arial" w:hAnsi="Arial"/>
          <w:noProof/>
          <w:sz w:val="22"/>
          <w:lang w:eastAsia="en-US"/>
        </w:rPr>
        <w:t>There is added value in this initiative which comes from:</w:t>
      </w:r>
    </w:p>
    <w:p w14:paraId="2504FE1B" w14:textId="13A7350F" w:rsidR="00B90EBC" w:rsidRPr="00B90EBC" w:rsidRDefault="00B90EBC" w:rsidP="00B33A78">
      <w:pPr>
        <w:ind w:left="1440" w:hanging="720"/>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r>
      <w:r w:rsidR="00B33A78">
        <w:rPr>
          <w:rFonts w:ascii="Arial" w:hAnsi="Arial"/>
          <w:noProof/>
          <w:sz w:val="22"/>
          <w:lang w:eastAsia="en-US"/>
        </w:rPr>
        <w:t>the</w:t>
      </w:r>
      <w:r w:rsidRPr="00B90EBC">
        <w:rPr>
          <w:rFonts w:ascii="Arial" w:hAnsi="Arial"/>
          <w:noProof/>
          <w:sz w:val="22"/>
          <w:lang w:eastAsia="en-US"/>
        </w:rPr>
        <w:t xml:space="preserve"> location in the heart of the community in the town centre, close to the Job Centre Plus (JCP), close to railway and bus networks</w:t>
      </w:r>
    </w:p>
    <w:p w14:paraId="4B950A27" w14:textId="58C0E965" w:rsidR="00B90EBC" w:rsidRPr="00B90EBC" w:rsidRDefault="00B90EBC" w:rsidP="00B33A78">
      <w:pPr>
        <w:ind w:left="720"/>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r>
      <w:r w:rsidR="00B33A78">
        <w:rPr>
          <w:rFonts w:ascii="Arial" w:hAnsi="Arial"/>
          <w:noProof/>
          <w:sz w:val="22"/>
          <w:lang w:eastAsia="en-US"/>
        </w:rPr>
        <w:t>Their</w:t>
      </w:r>
      <w:r w:rsidRPr="00B90EBC">
        <w:rPr>
          <w:rFonts w:ascii="Arial" w:hAnsi="Arial"/>
          <w:noProof/>
          <w:sz w:val="22"/>
          <w:lang w:eastAsia="en-US"/>
        </w:rPr>
        <w:t xml:space="preserve"> existing provision of courses and activities</w:t>
      </w:r>
    </w:p>
    <w:p w14:paraId="2FB36AC9" w14:textId="77777777" w:rsidR="00B90EBC" w:rsidRPr="00B90EBC" w:rsidRDefault="00B90EBC" w:rsidP="00B33A78">
      <w:pPr>
        <w:ind w:left="1440" w:hanging="720"/>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t>the support of volunteers who can sustain the initiative both in terms of administrative/operational help but also insight from their own experience and learning</w:t>
      </w:r>
    </w:p>
    <w:p w14:paraId="11147B16" w14:textId="77777777" w:rsidR="00B90EBC" w:rsidRPr="00B90EBC" w:rsidRDefault="00B90EBC" w:rsidP="00B90EBC">
      <w:pPr>
        <w:ind w:left="720" w:hanging="720"/>
        <w:jc w:val="both"/>
        <w:rPr>
          <w:rFonts w:ascii="Arial" w:hAnsi="Arial"/>
          <w:noProof/>
          <w:sz w:val="22"/>
          <w:lang w:eastAsia="en-US"/>
        </w:rPr>
      </w:pPr>
    </w:p>
    <w:p w14:paraId="59C2BB34" w14:textId="54341AF7" w:rsidR="00B90EBC" w:rsidRPr="00B90EBC" w:rsidRDefault="00B90EBC" w:rsidP="00B33A78">
      <w:pPr>
        <w:ind w:left="720"/>
        <w:jc w:val="both"/>
        <w:rPr>
          <w:rFonts w:ascii="Arial" w:hAnsi="Arial"/>
          <w:noProof/>
          <w:sz w:val="22"/>
          <w:lang w:eastAsia="en-US"/>
        </w:rPr>
      </w:pPr>
      <w:r w:rsidRPr="00B90EBC">
        <w:rPr>
          <w:rFonts w:ascii="Arial" w:hAnsi="Arial"/>
          <w:noProof/>
          <w:sz w:val="22"/>
          <w:lang w:eastAsia="en-US"/>
        </w:rPr>
        <w:t>The £</w:t>
      </w:r>
      <w:r w:rsidR="00533149">
        <w:rPr>
          <w:rFonts w:ascii="Arial" w:hAnsi="Arial"/>
          <w:noProof/>
          <w:sz w:val="22"/>
          <w:lang w:eastAsia="en-US"/>
        </w:rPr>
        <w:t>20</w:t>
      </w:r>
      <w:r w:rsidRPr="00B90EBC">
        <w:rPr>
          <w:rFonts w:ascii="Arial" w:hAnsi="Arial"/>
          <w:noProof/>
          <w:sz w:val="22"/>
          <w:lang w:eastAsia="en-US"/>
        </w:rPr>
        <w:t>,000 for Create Community will be spent upon:</w:t>
      </w:r>
    </w:p>
    <w:p w14:paraId="1E94AD48" w14:textId="77777777" w:rsidR="00B90EBC" w:rsidRPr="00B90EBC" w:rsidRDefault="00B90EBC" w:rsidP="00B90EBC">
      <w:pPr>
        <w:ind w:left="720" w:hanging="720"/>
        <w:jc w:val="both"/>
        <w:rPr>
          <w:rFonts w:ascii="Arial" w:hAnsi="Arial"/>
          <w:noProof/>
          <w:sz w:val="22"/>
          <w:lang w:eastAsia="en-US"/>
        </w:rPr>
      </w:pPr>
    </w:p>
    <w:p w14:paraId="48C87281" w14:textId="77777777" w:rsidR="00B90EBC" w:rsidRPr="00B90EBC" w:rsidRDefault="00B90EBC" w:rsidP="00B33A78">
      <w:pPr>
        <w:ind w:left="720"/>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t>contribution to overheads and space/room rental</w:t>
      </w:r>
    </w:p>
    <w:p w14:paraId="4CDDA66A" w14:textId="77777777" w:rsidR="00B90EBC" w:rsidRPr="00B90EBC" w:rsidRDefault="00B90EBC" w:rsidP="00B33A78">
      <w:pPr>
        <w:ind w:left="720"/>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t xml:space="preserve">staff provision to clients … assessment, advice and signposting </w:t>
      </w:r>
    </w:p>
    <w:p w14:paraId="6E460B65" w14:textId="77777777" w:rsidR="00B90EBC" w:rsidRPr="00B90EBC" w:rsidRDefault="00B90EBC" w:rsidP="00B33A78">
      <w:pPr>
        <w:ind w:left="720"/>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t>project/staff/volunteer management</w:t>
      </w:r>
    </w:p>
    <w:p w14:paraId="10300832" w14:textId="77777777" w:rsidR="00B90EBC" w:rsidRPr="00B90EBC" w:rsidRDefault="00B90EBC" w:rsidP="00B33A78">
      <w:pPr>
        <w:ind w:left="720"/>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t>project development</w:t>
      </w:r>
    </w:p>
    <w:p w14:paraId="1DB72C39" w14:textId="77777777" w:rsidR="00B90EBC" w:rsidRPr="00B90EBC" w:rsidRDefault="00B90EBC" w:rsidP="00B33A78">
      <w:pPr>
        <w:ind w:left="720"/>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t>outcome collation and reporting</w:t>
      </w:r>
    </w:p>
    <w:p w14:paraId="17285A2E" w14:textId="77777777" w:rsidR="00B90EBC" w:rsidRPr="00B90EBC" w:rsidRDefault="00B90EBC" w:rsidP="00B33A78">
      <w:pPr>
        <w:ind w:left="720"/>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t>outreach/project promotion</w:t>
      </w:r>
    </w:p>
    <w:p w14:paraId="02185787" w14:textId="77777777" w:rsidR="00B90EBC" w:rsidRPr="00B90EBC" w:rsidRDefault="00B90EBC" w:rsidP="00B33A78">
      <w:pPr>
        <w:ind w:left="720"/>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t>expenses and refreshments</w:t>
      </w:r>
    </w:p>
    <w:p w14:paraId="7AE28E16" w14:textId="77777777" w:rsidR="00B90EBC" w:rsidRPr="00B90EBC" w:rsidRDefault="00B90EBC" w:rsidP="00B33A78">
      <w:pPr>
        <w:ind w:left="720"/>
        <w:jc w:val="both"/>
        <w:rPr>
          <w:rFonts w:ascii="Arial" w:hAnsi="Arial"/>
          <w:noProof/>
          <w:sz w:val="22"/>
          <w:lang w:eastAsia="en-US"/>
        </w:rPr>
      </w:pPr>
      <w:r w:rsidRPr="00B90EBC">
        <w:rPr>
          <w:rFonts w:ascii="Arial" w:hAnsi="Arial"/>
          <w:noProof/>
          <w:sz w:val="22"/>
          <w:lang w:eastAsia="en-US"/>
        </w:rPr>
        <w:t>•</w:t>
      </w:r>
      <w:r w:rsidRPr="00B90EBC">
        <w:rPr>
          <w:rFonts w:ascii="Arial" w:hAnsi="Arial"/>
          <w:noProof/>
          <w:sz w:val="22"/>
          <w:lang w:eastAsia="en-US"/>
        </w:rPr>
        <w:tab/>
        <w:t>equipment (if required)</w:t>
      </w:r>
    </w:p>
    <w:p w14:paraId="6071DD1A" w14:textId="77777777" w:rsidR="00B90EBC" w:rsidRPr="00B90EBC" w:rsidRDefault="00B90EBC" w:rsidP="00B90EBC">
      <w:pPr>
        <w:ind w:left="720" w:hanging="720"/>
        <w:jc w:val="both"/>
        <w:rPr>
          <w:rFonts w:ascii="Arial" w:hAnsi="Arial"/>
          <w:noProof/>
          <w:sz w:val="22"/>
          <w:lang w:eastAsia="en-US"/>
        </w:rPr>
      </w:pPr>
    </w:p>
    <w:p w14:paraId="1226D1BC" w14:textId="0B3C09A3" w:rsidR="009B5526" w:rsidRPr="009B5526" w:rsidRDefault="00B90EBC" w:rsidP="00B90EBC">
      <w:pPr>
        <w:ind w:left="720" w:hanging="720"/>
        <w:jc w:val="both"/>
        <w:rPr>
          <w:rFonts w:ascii="Arial" w:hAnsi="Arial"/>
          <w:noProof/>
          <w:sz w:val="22"/>
          <w:lang w:eastAsia="en-US"/>
        </w:rPr>
      </w:pPr>
      <w:r w:rsidRPr="00B90EBC">
        <w:rPr>
          <w:rFonts w:ascii="Arial" w:hAnsi="Arial"/>
          <w:noProof/>
          <w:sz w:val="22"/>
          <w:lang w:eastAsia="en-US"/>
        </w:rPr>
        <w:t>Create will also take on the central collation and reporting requirements.</w:t>
      </w:r>
    </w:p>
    <w:bookmarkEnd w:id="3"/>
    <w:p w14:paraId="4CA47C67" w14:textId="77777777" w:rsidR="00A92D40" w:rsidRDefault="00A92D40" w:rsidP="00A92D40">
      <w:pPr>
        <w:ind w:left="720" w:hanging="153"/>
        <w:jc w:val="both"/>
        <w:rPr>
          <w:rFonts w:ascii="Arial" w:hAnsi="Arial"/>
          <w:iCs/>
          <w:sz w:val="22"/>
        </w:rPr>
      </w:pPr>
    </w:p>
    <w:p w14:paraId="62CFCC36" w14:textId="47161EB5" w:rsidR="00A65D8E" w:rsidRPr="00B1149D" w:rsidRDefault="00F54AD0" w:rsidP="00B1149D">
      <w:pPr>
        <w:ind w:left="567" w:hanging="567"/>
        <w:rPr>
          <w:rFonts w:ascii="Arial" w:hAnsi="Arial"/>
          <w:b/>
          <w:sz w:val="22"/>
        </w:rPr>
      </w:pPr>
      <w:r>
        <w:rPr>
          <w:rFonts w:ascii="Arial" w:hAnsi="Arial"/>
          <w:b/>
          <w:sz w:val="22"/>
        </w:rPr>
        <w:t>10</w:t>
      </w:r>
      <w:r w:rsidR="00A65D8E" w:rsidRPr="00B1149D">
        <w:rPr>
          <w:rFonts w:ascii="Arial" w:hAnsi="Arial"/>
          <w:b/>
          <w:sz w:val="22"/>
        </w:rPr>
        <w:t xml:space="preserve">. </w:t>
      </w:r>
      <w:r w:rsidR="00A65D8E" w:rsidRPr="00B1149D">
        <w:rPr>
          <w:rFonts w:ascii="Arial" w:hAnsi="Arial"/>
          <w:b/>
          <w:sz w:val="22"/>
        </w:rPr>
        <w:tab/>
      </w:r>
      <w:r w:rsidR="009B2527">
        <w:rPr>
          <w:rFonts w:ascii="Arial" w:hAnsi="Arial"/>
          <w:b/>
          <w:sz w:val="22"/>
        </w:rPr>
        <w:tab/>
      </w:r>
      <w:r w:rsidR="00A65D8E" w:rsidRPr="00B1149D">
        <w:rPr>
          <w:rFonts w:ascii="Arial" w:hAnsi="Arial"/>
          <w:b/>
          <w:sz w:val="22"/>
        </w:rPr>
        <w:t>LEGAL IMPLICATIONS</w:t>
      </w:r>
    </w:p>
    <w:p w14:paraId="58DA2D60" w14:textId="77777777" w:rsidR="00A65D8E" w:rsidRPr="00B1149D" w:rsidRDefault="00A65D8E" w:rsidP="00A65D8E">
      <w:pPr>
        <w:rPr>
          <w:rFonts w:ascii="Arial" w:hAnsi="Arial"/>
          <w:sz w:val="22"/>
        </w:rPr>
      </w:pPr>
    </w:p>
    <w:p w14:paraId="3BD68E23" w14:textId="36A4EF7B" w:rsidR="009D20F4" w:rsidRPr="009D20F4" w:rsidRDefault="00F54AD0" w:rsidP="009D20F4">
      <w:pPr>
        <w:ind w:left="720" w:hanging="720"/>
        <w:jc w:val="both"/>
        <w:rPr>
          <w:rFonts w:ascii="Arial" w:hAnsi="Arial"/>
          <w:sz w:val="22"/>
        </w:rPr>
      </w:pPr>
      <w:r>
        <w:rPr>
          <w:rFonts w:ascii="Arial" w:hAnsi="Arial" w:cs="Arial"/>
          <w:sz w:val="22"/>
        </w:rPr>
        <w:t>10</w:t>
      </w:r>
      <w:r w:rsidR="008F1B57">
        <w:rPr>
          <w:rFonts w:ascii="Arial" w:hAnsi="Arial" w:cs="Arial"/>
          <w:sz w:val="22"/>
        </w:rPr>
        <w:t>.</w:t>
      </w:r>
      <w:r w:rsidR="00382040">
        <w:rPr>
          <w:rFonts w:ascii="Arial" w:hAnsi="Arial" w:cs="Arial"/>
          <w:sz w:val="22"/>
        </w:rPr>
        <w:t>1</w:t>
      </w:r>
      <w:r w:rsidR="008F1B57">
        <w:rPr>
          <w:rFonts w:ascii="Arial" w:hAnsi="Arial" w:cs="Arial"/>
          <w:sz w:val="22"/>
        </w:rPr>
        <w:tab/>
      </w:r>
      <w:r w:rsidR="009D20F4" w:rsidRPr="009D20F4">
        <w:rPr>
          <w:rFonts w:ascii="Arial" w:hAnsi="Arial" w:cs="Arial"/>
          <w:sz w:val="22"/>
        </w:rPr>
        <w:t xml:space="preserve">Chapter 1, s1-8 of the Localism Act </w:t>
      </w:r>
      <w:r w:rsidR="009D20F4" w:rsidRPr="009D20F4">
        <w:rPr>
          <w:rFonts w:ascii="Arial" w:hAnsi="Arial"/>
          <w:sz w:val="22"/>
        </w:rPr>
        <w:t>2011 provides a General Power of Competence which gives local authorities the powers to do anything if it is not specifically prohibited in legislation.</w:t>
      </w:r>
    </w:p>
    <w:p w14:paraId="3117A916" w14:textId="77777777" w:rsidR="00A65D8E" w:rsidRPr="00A65D8E" w:rsidRDefault="00A65D8E" w:rsidP="009D20F4">
      <w:pPr>
        <w:ind w:left="720" w:hanging="720"/>
        <w:jc w:val="both"/>
        <w:rPr>
          <w:rFonts w:ascii="Arial" w:hAnsi="Arial" w:cs="Arial"/>
          <w:sz w:val="22"/>
        </w:rPr>
      </w:pPr>
    </w:p>
    <w:p w14:paraId="73BE78B2" w14:textId="70840079" w:rsidR="00A65D8E" w:rsidRPr="00A65D8E" w:rsidRDefault="00F54AD0" w:rsidP="00A65D8E">
      <w:pPr>
        <w:ind w:left="720" w:hanging="720"/>
        <w:jc w:val="both"/>
        <w:rPr>
          <w:rFonts w:ascii="Arial" w:hAnsi="Arial" w:cs="Arial"/>
          <w:sz w:val="22"/>
        </w:rPr>
      </w:pPr>
      <w:r>
        <w:rPr>
          <w:rFonts w:ascii="Arial" w:hAnsi="Arial" w:cs="Arial"/>
          <w:sz w:val="22"/>
        </w:rPr>
        <w:t>10</w:t>
      </w:r>
      <w:r w:rsidR="00A65D8E" w:rsidRPr="00A65D8E">
        <w:rPr>
          <w:rFonts w:ascii="Arial" w:hAnsi="Arial" w:cs="Arial"/>
          <w:sz w:val="22"/>
        </w:rPr>
        <w:t>.</w:t>
      </w:r>
      <w:r w:rsidR="00382040">
        <w:rPr>
          <w:rFonts w:ascii="Arial" w:hAnsi="Arial" w:cs="Arial"/>
          <w:sz w:val="22"/>
        </w:rPr>
        <w:t>2</w:t>
      </w:r>
      <w:r w:rsidR="00A65D8E" w:rsidRPr="00A65D8E">
        <w:rPr>
          <w:rFonts w:ascii="Arial" w:hAnsi="Arial" w:cs="Arial"/>
          <w:sz w:val="22"/>
        </w:rPr>
        <w:tab/>
        <w:t>Section 137 Local Government Act 1972 provides specific authority for the Council to incur expenditure on anything which is in the interests of and will bring direct benefit to its area.  This includes a charity or other body operating for public service.</w:t>
      </w:r>
    </w:p>
    <w:p w14:paraId="6D293E58" w14:textId="77777777" w:rsidR="00A65D8E" w:rsidRPr="00A65D8E" w:rsidRDefault="00A65D8E" w:rsidP="00A65D8E">
      <w:pPr>
        <w:ind w:left="720" w:hanging="720"/>
        <w:jc w:val="both"/>
        <w:rPr>
          <w:rFonts w:ascii="Arial" w:hAnsi="Arial" w:cs="Arial"/>
          <w:sz w:val="22"/>
        </w:rPr>
      </w:pPr>
    </w:p>
    <w:p w14:paraId="6249B592" w14:textId="7C7866C7" w:rsidR="00A65D8E" w:rsidRPr="00B33A78" w:rsidRDefault="00F54AD0" w:rsidP="00D75A64">
      <w:pPr>
        <w:autoSpaceDE w:val="0"/>
        <w:autoSpaceDN w:val="0"/>
        <w:adjustRightInd w:val="0"/>
        <w:ind w:left="720" w:hanging="720"/>
        <w:jc w:val="both"/>
        <w:rPr>
          <w:rFonts w:ascii="Arial" w:hAnsi="Arial" w:cs="Arial"/>
          <w:sz w:val="22"/>
          <w:szCs w:val="22"/>
        </w:rPr>
      </w:pPr>
      <w:r>
        <w:rPr>
          <w:rFonts w:ascii="Arial" w:hAnsi="Arial" w:cs="Arial"/>
          <w:sz w:val="22"/>
        </w:rPr>
        <w:t>10</w:t>
      </w:r>
      <w:r w:rsidR="00A65D8E" w:rsidRPr="00A65D8E">
        <w:rPr>
          <w:rFonts w:ascii="Arial" w:hAnsi="Arial" w:cs="Arial"/>
          <w:sz w:val="22"/>
        </w:rPr>
        <w:t>.</w:t>
      </w:r>
      <w:r w:rsidR="00382040">
        <w:rPr>
          <w:rFonts w:ascii="Arial" w:hAnsi="Arial" w:cs="Arial"/>
          <w:sz w:val="22"/>
        </w:rPr>
        <w:t>3</w:t>
      </w:r>
      <w:r w:rsidR="00A65D8E" w:rsidRPr="00A65D8E">
        <w:rPr>
          <w:rFonts w:ascii="Arial" w:hAnsi="Arial" w:cs="Arial"/>
          <w:sz w:val="22"/>
        </w:rPr>
        <w:tab/>
      </w:r>
      <w:r w:rsidR="00A65D8E" w:rsidRPr="00112820">
        <w:rPr>
          <w:rFonts w:ascii="Arial" w:hAnsi="Arial" w:cs="Arial"/>
          <w:sz w:val="22"/>
          <w:szCs w:val="22"/>
        </w:rPr>
        <w:t>The decision taker signing the Decision Notice has delegated authority to take such a decision in accordance with the North Hertfordshire District Council Constitution under section 14.6.</w:t>
      </w:r>
      <w:r w:rsidR="007765C5" w:rsidRPr="00112820">
        <w:rPr>
          <w:rFonts w:ascii="Arial" w:hAnsi="Arial" w:cs="Arial"/>
          <w:sz w:val="22"/>
          <w:szCs w:val="22"/>
        </w:rPr>
        <w:t>8</w:t>
      </w:r>
      <w:r w:rsidR="00A65D8E" w:rsidRPr="00112820">
        <w:rPr>
          <w:rFonts w:ascii="Arial" w:hAnsi="Arial" w:cs="Arial"/>
          <w:sz w:val="22"/>
          <w:szCs w:val="22"/>
        </w:rPr>
        <w:t xml:space="preserve">(b)(iii)(A) in relation to </w:t>
      </w:r>
      <w:r w:rsidR="00D75A64" w:rsidRPr="00112820">
        <w:rPr>
          <w:rFonts w:ascii="Arial" w:hAnsi="Arial" w:cs="Arial"/>
          <w:sz w:val="22"/>
          <w:szCs w:val="22"/>
        </w:rPr>
        <w:t>provide “financial assistance and grants to external organisations, and voluntary sector and</w:t>
      </w:r>
      <w:r w:rsidR="00D75A64" w:rsidRPr="00D75A64">
        <w:rPr>
          <w:rFonts w:ascii="Arial" w:hAnsi="Arial" w:cs="Arial"/>
          <w:sz w:val="22"/>
          <w:szCs w:val="22"/>
        </w:rPr>
        <w:t xml:space="preserve"> community groups (including although not</w:t>
      </w:r>
      <w:r w:rsidR="00D75A64" w:rsidRPr="00D75A64">
        <w:t xml:space="preserve"> </w:t>
      </w:r>
      <w:r w:rsidR="00D75A64" w:rsidRPr="00D75A64">
        <w:rPr>
          <w:rFonts w:ascii="Arial" w:hAnsi="Arial" w:cs="Arial"/>
          <w:sz w:val="22"/>
          <w:szCs w:val="22"/>
        </w:rPr>
        <w:t>limited to capital or revenue grants).</w:t>
      </w:r>
      <w:r w:rsidR="00D75A64" w:rsidRPr="00D75A64">
        <w:rPr>
          <w:rFonts w:ascii="Arial" w:hAnsi="Arial" w:cs="Arial"/>
          <w:sz w:val="22"/>
          <w:szCs w:val="22"/>
          <w:highlight w:val="yellow"/>
        </w:rPr>
        <w:t xml:space="preserve"> </w:t>
      </w:r>
    </w:p>
    <w:p w14:paraId="40C788C4" w14:textId="77777777" w:rsidR="009D20F4" w:rsidRDefault="009D20F4" w:rsidP="00A65D8E">
      <w:pPr>
        <w:autoSpaceDE w:val="0"/>
        <w:autoSpaceDN w:val="0"/>
        <w:adjustRightInd w:val="0"/>
        <w:ind w:left="720" w:hanging="720"/>
        <w:jc w:val="both"/>
        <w:rPr>
          <w:rFonts w:ascii="Arial" w:hAnsi="Arial" w:cs="Arial"/>
          <w:sz w:val="21"/>
          <w:szCs w:val="21"/>
        </w:rPr>
      </w:pPr>
    </w:p>
    <w:p w14:paraId="10FFAD64" w14:textId="77777777" w:rsidR="009B2527" w:rsidRDefault="009B2527" w:rsidP="009D20F4">
      <w:pPr>
        <w:jc w:val="both"/>
        <w:rPr>
          <w:rFonts w:ascii="Arial" w:hAnsi="Arial"/>
          <w:b/>
          <w:sz w:val="22"/>
        </w:rPr>
      </w:pPr>
    </w:p>
    <w:p w14:paraId="41D6A22B" w14:textId="320BCF0A" w:rsidR="009D20F4" w:rsidRPr="009D20F4" w:rsidRDefault="00F54AD0" w:rsidP="009D20F4">
      <w:pPr>
        <w:jc w:val="both"/>
        <w:rPr>
          <w:rFonts w:ascii="Arial" w:hAnsi="Arial"/>
          <w:b/>
          <w:sz w:val="22"/>
        </w:rPr>
      </w:pPr>
      <w:r>
        <w:rPr>
          <w:rFonts w:ascii="Arial" w:hAnsi="Arial"/>
          <w:b/>
          <w:sz w:val="22"/>
        </w:rPr>
        <w:t>11</w:t>
      </w:r>
      <w:r w:rsidR="009D20F4" w:rsidRPr="009D20F4">
        <w:rPr>
          <w:rFonts w:ascii="Arial" w:hAnsi="Arial"/>
          <w:b/>
          <w:sz w:val="22"/>
        </w:rPr>
        <w:t>.</w:t>
      </w:r>
      <w:r w:rsidR="009D20F4" w:rsidRPr="009D20F4">
        <w:rPr>
          <w:rFonts w:ascii="Arial" w:hAnsi="Arial"/>
          <w:b/>
          <w:sz w:val="22"/>
        </w:rPr>
        <w:tab/>
        <w:t>FINANCIAL IMPLICATIONS</w:t>
      </w:r>
    </w:p>
    <w:p w14:paraId="621812BA" w14:textId="77777777" w:rsidR="009D20F4" w:rsidRPr="009D20F4" w:rsidRDefault="009D20F4" w:rsidP="009D20F4">
      <w:pPr>
        <w:jc w:val="both"/>
        <w:rPr>
          <w:rFonts w:ascii="Arial" w:hAnsi="Arial"/>
          <w:b/>
          <w:sz w:val="22"/>
        </w:rPr>
      </w:pPr>
    </w:p>
    <w:p w14:paraId="0BC74244" w14:textId="0A127818" w:rsidR="009A4CF5" w:rsidRDefault="00F54AD0" w:rsidP="008F1B57">
      <w:pPr>
        <w:ind w:left="720" w:hanging="720"/>
        <w:jc w:val="both"/>
        <w:rPr>
          <w:rFonts w:ascii="Arial" w:hAnsi="Arial" w:cs="Arial"/>
          <w:b/>
          <w:bCs/>
          <w:sz w:val="22"/>
          <w:szCs w:val="22"/>
        </w:rPr>
      </w:pPr>
      <w:r>
        <w:rPr>
          <w:rFonts w:ascii="Helvetica" w:hAnsi="Helvetica" w:cs="Arial"/>
          <w:color w:val="000000"/>
        </w:rPr>
        <w:lastRenderedPageBreak/>
        <w:t>11</w:t>
      </w:r>
      <w:r w:rsidR="00E21C17">
        <w:rPr>
          <w:rFonts w:ascii="Helvetica" w:hAnsi="Helvetica" w:cs="Arial"/>
          <w:color w:val="000000"/>
        </w:rPr>
        <w:t>.</w:t>
      </w:r>
      <w:r w:rsidR="008F1B57" w:rsidRPr="008F1B57">
        <w:rPr>
          <w:rFonts w:ascii="Helvetica" w:hAnsi="Helvetica" w:cs="Arial"/>
          <w:color w:val="000000"/>
        </w:rPr>
        <w:t>1</w:t>
      </w:r>
      <w:r w:rsidR="00C1319D" w:rsidRPr="00C1319D">
        <w:rPr>
          <w:rFonts w:ascii="Helvetica" w:hAnsi="Helvetica" w:cs="Arial"/>
          <w:b/>
          <w:bCs/>
          <w:color w:val="000000"/>
        </w:rPr>
        <w:tab/>
      </w:r>
      <w:r w:rsidR="008F1B57" w:rsidRPr="008F1B57">
        <w:rPr>
          <w:rFonts w:ascii="Arial" w:hAnsi="Arial" w:cs="Arial"/>
          <w:sz w:val="22"/>
          <w:szCs w:val="22"/>
        </w:rPr>
        <w:t xml:space="preserve">The current balance available in the budget to allocate is </w:t>
      </w:r>
      <w:r w:rsidR="008F1B57" w:rsidRPr="009A4CF5">
        <w:rPr>
          <w:rFonts w:ascii="Arial" w:hAnsi="Arial" w:cs="Arial"/>
          <w:sz w:val="22"/>
          <w:szCs w:val="22"/>
        </w:rPr>
        <w:t>£</w:t>
      </w:r>
      <w:r w:rsidR="00B33A78" w:rsidRPr="009A4CF5">
        <w:rPr>
          <w:rFonts w:ascii="Arial" w:hAnsi="Arial" w:cs="Arial"/>
          <w:sz w:val="22"/>
          <w:szCs w:val="22"/>
        </w:rPr>
        <w:t>5</w:t>
      </w:r>
      <w:r w:rsidR="00A035E6">
        <w:rPr>
          <w:rFonts w:ascii="Arial" w:hAnsi="Arial" w:cs="Arial"/>
          <w:sz w:val="22"/>
          <w:szCs w:val="22"/>
        </w:rPr>
        <w:t>5</w:t>
      </w:r>
      <w:r w:rsidR="00B33A78" w:rsidRPr="009A4CF5">
        <w:rPr>
          <w:rFonts w:ascii="Arial" w:hAnsi="Arial" w:cs="Arial"/>
          <w:sz w:val="22"/>
          <w:szCs w:val="22"/>
        </w:rPr>
        <w:t>,000</w:t>
      </w:r>
      <w:r w:rsidR="009A4CF5">
        <w:rPr>
          <w:rFonts w:ascii="Arial" w:hAnsi="Arial" w:cs="Arial"/>
          <w:b/>
          <w:bCs/>
          <w:sz w:val="22"/>
          <w:szCs w:val="22"/>
        </w:rPr>
        <w:t xml:space="preserve"> </w:t>
      </w:r>
      <w:r w:rsidR="00A035E6" w:rsidRPr="00A035E6">
        <w:rPr>
          <w:rFonts w:ascii="Arial" w:hAnsi="Arial" w:cs="Arial"/>
          <w:i/>
          <w:iCs/>
          <w:sz w:val="22"/>
          <w:szCs w:val="22"/>
        </w:rPr>
        <w:t xml:space="preserve">(including </w:t>
      </w:r>
      <w:r w:rsidR="009A4CF5" w:rsidRPr="00A035E6">
        <w:rPr>
          <w:rFonts w:ascii="Arial" w:hAnsi="Arial" w:cs="Arial"/>
          <w:i/>
          <w:iCs/>
          <w:sz w:val="22"/>
          <w:szCs w:val="22"/>
        </w:rPr>
        <w:t>£5,000 admin costs</w:t>
      </w:r>
      <w:r w:rsidR="00A035E6" w:rsidRPr="00A035E6">
        <w:rPr>
          <w:rFonts w:ascii="Arial" w:hAnsi="Arial" w:cs="Arial"/>
          <w:i/>
          <w:iCs/>
          <w:sz w:val="22"/>
          <w:szCs w:val="22"/>
        </w:rPr>
        <w:t>)</w:t>
      </w:r>
      <w:r w:rsidR="009A4CF5">
        <w:rPr>
          <w:rFonts w:ascii="Arial" w:hAnsi="Arial" w:cs="Arial"/>
          <w:b/>
          <w:bCs/>
          <w:sz w:val="22"/>
          <w:szCs w:val="22"/>
        </w:rPr>
        <w:t xml:space="preserve"> </w:t>
      </w:r>
      <w:r w:rsidR="00A035E6">
        <w:rPr>
          <w:rFonts w:ascii="Arial" w:hAnsi="Arial" w:cs="Arial"/>
          <w:sz w:val="22"/>
          <w:szCs w:val="22"/>
        </w:rPr>
        <w:t xml:space="preserve">funding provided </w:t>
      </w:r>
      <w:r w:rsidR="00A035E6">
        <w:rPr>
          <w:rFonts w:ascii="Arial" w:hAnsi="Arial"/>
          <w:sz w:val="22"/>
        </w:rPr>
        <w:t xml:space="preserve">from the </w:t>
      </w:r>
      <w:r w:rsidR="00A035E6" w:rsidRPr="007007C1">
        <w:rPr>
          <w:rFonts w:ascii="Arial" w:hAnsi="Arial" w:cs="Arial"/>
          <w:sz w:val="22"/>
          <w:szCs w:val="22"/>
        </w:rPr>
        <w:t>Community Renewal Fund</w:t>
      </w:r>
      <w:r w:rsidR="00A035E6" w:rsidRPr="00B84285">
        <w:rPr>
          <w:rFonts w:ascii="Arial" w:hAnsi="Arial"/>
          <w:sz w:val="22"/>
        </w:rPr>
        <w:t xml:space="preserve"> </w:t>
      </w:r>
      <w:r w:rsidR="00A035E6">
        <w:rPr>
          <w:rFonts w:ascii="Arial" w:hAnsi="Arial"/>
          <w:sz w:val="22"/>
        </w:rPr>
        <w:t xml:space="preserve">from the </w:t>
      </w:r>
      <w:r w:rsidR="00A035E6" w:rsidRPr="00B84285">
        <w:rPr>
          <w:rFonts w:ascii="Arial" w:hAnsi="Arial"/>
          <w:sz w:val="22"/>
        </w:rPr>
        <w:t>Ministry for Housing, Communities and Local Government (MHCLG)</w:t>
      </w:r>
      <w:r w:rsidR="00A035E6">
        <w:rPr>
          <w:rFonts w:ascii="Arial" w:hAnsi="Arial"/>
          <w:sz w:val="22"/>
        </w:rPr>
        <w:t xml:space="preserve"> via Stevenage Borough Council to target those who are economically inactive to provide skills and support to help them into paid or voluntary work or training</w:t>
      </w:r>
    </w:p>
    <w:p w14:paraId="7B8D492A" w14:textId="77777777" w:rsidR="00F54AD0" w:rsidRDefault="00F54AD0" w:rsidP="009A4CF5">
      <w:pPr>
        <w:ind w:left="720"/>
        <w:jc w:val="both"/>
        <w:rPr>
          <w:rFonts w:ascii="Arial" w:hAnsi="Arial" w:cs="Arial"/>
          <w:color w:val="000000"/>
          <w:sz w:val="22"/>
          <w:szCs w:val="22"/>
        </w:rPr>
      </w:pPr>
    </w:p>
    <w:p w14:paraId="2DD1F712" w14:textId="3111B8B3" w:rsidR="007371A3" w:rsidRDefault="00F54AD0" w:rsidP="00112820">
      <w:pPr>
        <w:ind w:left="720" w:hanging="720"/>
        <w:jc w:val="both"/>
        <w:rPr>
          <w:rFonts w:ascii="Arial" w:hAnsi="Arial"/>
          <w:sz w:val="22"/>
        </w:rPr>
      </w:pPr>
      <w:r>
        <w:rPr>
          <w:rFonts w:ascii="Arial" w:hAnsi="Arial" w:cs="Arial"/>
          <w:color w:val="000000"/>
          <w:sz w:val="22"/>
          <w:szCs w:val="22"/>
        </w:rPr>
        <w:t>11.2</w:t>
      </w:r>
      <w:r>
        <w:rPr>
          <w:rFonts w:ascii="Arial" w:hAnsi="Arial" w:cs="Arial"/>
          <w:color w:val="000000"/>
          <w:sz w:val="22"/>
          <w:szCs w:val="22"/>
        </w:rPr>
        <w:tab/>
      </w:r>
      <w:r w:rsidR="00A035E6">
        <w:rPr>
          <w:rFonts w:ascii="Arial" w:hAnsi="Arial" w:cs="Arial"/>
          <w:color w:val="000000"/>
          <w:sz w:val="22"/>
          <w:szCs w:val="22"/>
        </w:rPr>
        <w:t xml:space="preserve">From the £50,000, </w:t>
      </w:r>
      <w:r w:rsidR="009A4CF5" w:rsidRPr="009A4CF5">
        <w:rPr>
          <w:rFonts w:ascii="Arial" w:hAnsi="Arial" w:cs="Arial"/>
          <w:color w:val="000000"/>
          <w:sz w:val="22"/>
          <w:szCs w:val="22"/>
        </w:rPr>
        <w:t>£10</w:t>
      </w:r>
      <w:r w:rsidR="00A035E6">
        <w:rPr>
          <w:rFonts w:ascii="Arial" w:hAnsi="Arial" w:cs="Arial"/>
          <w:color w:val="000000"/>
          <w:sz w:val="22"/>
          <w:szCs w:val="22"/>
        </w:rPr>
        <w:t xml:space="preserve">,000 </w:t>
      </w:r>
      <w:bookmarkStart w:id="5" w:name="_Hlk101960636"/>
      <w:r w:rsidR="00A035E6">
        <w:rPr>
          <w:rFonts w:ascii="Arial" w:hAnsi="Arial" w:cs="Arial"/>
          <w:color w:val="000000"/>
          <w:sz w:val="22"/>
          <w:szCs w:val="22"/>
        </w:rPr>
        <w:t xml:space="preserve">has been provided as a </w:t>
      </w:r>
      <w:r w:rsidR="00213A11">
        <w:rPr>
          <w:rFonts w:ascii="Arial" w:hAnsi="Arial" w:cs="Arial"/>
          <w:color w:val="000000"/>
          <w:sz w:val="22"/>
          <w:szCs w:val="22"/>
        </w:rPr>
        <w:t>contribution</w:t>
      </w:r>
      <w:r w:rsidR="00A035E6">
        <w:rPr>
          <w:rFonts w:ascii="Arial" w:hAnsi="Arial" w:cs="Arial"/>
          <w:color w:val="000000"/>
          <w:sz w:val="22"/>
          <w:szCs w:val="22"/>
        </w:rPr>
        <w:t xml:space="preserve"> to the</w:t>
      </w:r>
      <w:r w:rsidR="009A4CF5" w:rsidRPr="009A4CF5">
        <w:rPr>
          <w:rFonts w:ascii="Arial" w:hAnsi="Arial" w:cs="Arial"/>
          <w:color w:val="000000"/>
          <w:sz w:val="22"/>
          <w:szCs w:val="22"/>
        </w:rPr>
        <w:t xml:space="preserve"> Pan Hertfordshire Community Wealth programme, for</w:t>
      </w:r>
      <w:r w:rsidR="00A035E6">
        <w:rPr>
          <w:rFonts w:ascii="Arial" w:hAnsi="Arial" w:cs="Arial"/>
          <w:color w:val="000000"/>
          <w:sz w:val="22"/>
          <w:szCs w:val="22"/>
        </w:rPr>
        <w:t xml:space="preserve"> projects that provide</w:t>
      </w:r>
      <w:r w:rsidR="009A4CF5" w:rsidRPr="009A4CF5">
        <w:rPr>
          <w:rFonts w:ascii="Arial" w:hAnsi="Arial" w:cs="Arial"/>
          <w:color w:val="000000"/>
          <w:sz w:val="22"/>
          <w:szCs w:val="22"/>
        </w:rPr>
        <w:t xml:space="preserve"> environmental sustainability and supporting apprenticeships</w:t>
      </w:r>
      <w:r w:rsidR="009A4CF5">
        <w:rPr>
          <w:rFonts w:ascii="Helvetica" w:hAnsi="Helvetica" w:cs="Arial"/>
          <w:color w:val="000000"/>
        </w:rPr>
        <w:t xml:space="preserve">. </w:t>
      </w:r>
      <w:r w:rsidR="007371A3">
        <w:rPr>
          <w:rFonts w:ascii="Arial" w:hAnsi="Arial" w:cs="Arial"/>
          <w:sz w:val="22"/>
          <w:szCs w:val="22"/>
        </w:rPr>
        <w:t xml:space="preserve"> </w:t>
      </w:r>
      <w:r w:rsidR="00A035E6">
        <w:rPr>
          <w:rFonts w:ascii="Arial" w:hAnsi="Arial" w:cs="Arial"/>
          <w:sz w:val="22"/>
          <w:szCs w:val="22"/>
        </w:rPr>
        <w:t>This leaves £40,000 to be utilised within the North Hertfordshire District</w:t>
      </w:r>
      <w:bookmarkEnd w:id="5"/>
      <w:r w:rsidR="00A035E6">
        <w:rPr>
          <w:rFonts w:ascii="Arial" w:hAnsi="Arial" w:cs="Arial"/>
          <w:sz w:val="22"/>
          <w:szCs w:val="22"/>
        </w:rPr>
        <w:t>.</w:t>
      </w:r>
    </w:p>
    <w:p w14:paraId="654D9CCE" w14:textId="77777777" w:rsidR="0086416A" w:rsidRDefault="0086416A" w:rsidP="008F1B57">
      <w:pPr>
        <w:ind w:left="720" w:hanging="720"/>
        <w:jc w:val="both"/>
        <w:rPr>
          <w:rFonts w:ascii="Arial" w:hAnsi="Arial" w:cs="Arial"/>
          <w:sz w:val="22"/>
          <w:szCs w:val="22"/>
        </w:rPr>
      </w:pPr>
    </w:p>
    <w:p w14:paraId="00BCF415" w14:textId="7090AA9D" w:rsidR="007371A3" w:rsidRDefault="00F54AD0" w:rsidP="00213A11">
      <w:pPr>
        <w:ind w:left="720" w:hanging="720"/>
        <w:jc w:val="both"/>
        <w:rPr>
          <w:rFonts w:ascii="Arial" w:hAnsi="Arial" w:cs="Arial"/>
          <w:sz w:val="22"/>
          <w:szCs w:val="22"/>
        </w:rPr>
      </w:pPr>
      <w:r>
        <w:rPr>
          <w:rFonts w:ascii="Helvetica" w:hAnsi="Helvetica" w:cs="Arial"/>
          <w:color w:val="000000"/>
        </w:rPr>
        <w:t>11.3</w:t>
      </w:r>
      <w:r w:rsidR="007371A3">
        <w:rPr>
          <w:rFonts w:ascii="Helvetica" w:hAnsi="Helvetica" w:cs="Arial"/>
          <w:color w:val="000000"/>
        </w:rPr>
        <w:tab/>
      </w:r>
      <w:r w:rsidR="008F1B57" w:rsidRPr="008F1B57">
        <w:rPr>
          <w:rFonts w:ascii="Arial" w:hAnsi="Arial" w:cs="Arial"/>
          <w:sz w:val="22"/>
          <w:szCs w:val="22"/>
        </w:rPr>
        <w:t xml:space="preserve">The total amount of funding requested adds up to </w:t>
      </w:r>
      <w:r w:rsidR="00E35F77">
        <w:rPr>
          <w:rFonts w:ascii="Arial" w:hAnsi="Arial" w:cs="Arial"/>
          <w:b/>
          <w:bCs/>
          <w:sz w:val="22"/>
          <w:szCs w:val="22"/>
        </w:rPr>
        <w:t>£</w:t>
      </w:r>
      <w:r w:rsidR="009A4CF5">
        <w:rPr>
          <w:rFonts w:ascii="Arial" w:hAnsi="Arial" w:cs="Arial"/>
          <w:b/>
          <w:bCs/>
          <w:sz w:val="22"/>
          <w:szCs w:val="22"/>
        </w:rPr>
        <w:t>4</w:t>
      </w:r>
      <w:r w:rsidR="00E35F77">
        <w:rPr>
          <w:rFonts w:ascii="Arial" w:hAnsi="Arial" w:cs="Arial"/>
          <w:b/>
          <w:bCs/>
          <w:sz w:val="22"/>
          <w:szCs w:val="22"/>
        </w:rPr>
        <w:t>0,000</w:t>
      </w:r>
      <w:r w:rsidR="008F1B57" w:rsidRPr="00A6174E">
        <w:rPr>
          <w:rFonts w:ascii="Arial" w:hAnsi="Arial" w:cs="Arial"/>
          <w:b/>
          <w:bCs/>
          <w:sz w:val="22"/>
          <w:szCs w:val="22"/>
        </w:rPr>
        <w:t>.</w:t>
      </w:r>
      <w:r w:rsidR="00213A11">
        <w:rPr>
          <w:rFonts w:ascii="Arial" w:hAnsi="Arial" w:cs="Arial"/>
          <w:b/>
          <w:bCs/>
          <w:sz w:val="22"/>
          <w:szCs w:val="22"/>
        </w:rPr>
        <w:t xml:space="preserve"> </w:t>
      </w:r>
      <w:r w:rsidR="009A4CF5">
        <w:rPr>
          <w:rFonts w:ascii="Arial" w:hAnsi="Arial" w:cs="Arial"/>
          <w:sz w:val="22"/>
          <w:szCs w:val="22"/>
        </w:rPr>
        <w:t>Distributed £20</w:t>
      </w:r>
      <w:r w:rsidR="00213A11">
        <w:rPr>
          <w:rFonts w:ascii="Arial" w:hAnsi="Arial" w:cs="Arial"/>
          <w:sz w:val="22"/>
          <w:szCs w:val="22"/>
        </w:rPr>
        <w:t>,000</w:t>
      </w:r>
      <w:r w:rsidR="009A4CF5">
        <w:rPr>
          <w:rFonts w:ascii="Arial" w:hAnsi="Arial" w:cs="Arial"/>
          <w:sz w:val="22"/>
          <w:szCs w:val="22"/>
        </w:rPr>
        <w:t xml:space="preserve"> to Create </w:t>
      </w:r>
      <w:r w:rsidR="00213A11">
        <w:rPr>
          <w:rFonts w:ascii="Arial" w:hAnsi="Arial" w:cs="Arial"/>
          <w:sz w:val="22"/>
          <w:szCs w:val="22"/>
        </w:rPr>
        <w:t xml:space="preserve">Community as outlined in 5.4 </w:t>
      </w:r>
      <w:r w:rsidR="009A4CF5">
        <w:rPr>
          <w:rFonts w:ascii="Arial" w:hAnsi="Arial" w:cs="Arial"/>
          <w:sz w:val="22"/>
          <w:szCs w:val="22"/>
        </w:rPr>
        <w:t>and £10</w:t>
      </w:r>
      <w:r w:rsidR="00213A11">
        <w:rPr>
          <w:rFonts w:ascii="Arial" w:hAnsi="Arial" w:cs="Arial"/>
          <w:sz w:val="22"/>
          <w:szCs w:val="22"/>
        </w:rPr>
        <w:t>,000</w:t>
      </w:r>
      <w:r w:rsidR="009A4CF5">
        <w:rPr>
          <w:rFonts w:ascii="Arial" w:hAnsi="Arial" w:cs="Arial"/>
          <w:sz w:val="22"/>
          <w:szCs w:val="22"/>
        </w:rPr>
        <w:t xml:space="preserve"> each to NHCVS and CA</w:t>
      </w:r>
      <w:r w:rsidR="003F0DA4">
        <w:rPr>
          <w:rFonts w:ascii="Arial" w:hAnsi="Arial" w:cs="Arial"/>
          <w:sz w:val="22"/>
          <w:szCs w:val="22"/>
        </w:rPr>
        <w:t>NH</w:t>
      </w:r>
      <w:r w:rsidR="00213A11">
        <w:rPr>
          <w:rFonts w:ascii="Arial" w:hAnsi="Arial" w:cs="Arial"/>
          <w:sz w:val="22"/>
          <w:szCs w:val="22"/>
        </w:rPr>
        <w:t xml:space="preserve"> as outlined in 5.2 and 5.3.</w:t>
      </w:r>
    </w:p>
    <w:p w14:paraId="6C7C6FFA" w14:textId="77777777" w:rsidR="007371A3" w:rsidRDefault="007371A3" w:rsidP="008F1B57">
      <w:pPr>
        <w:ind w:left="720" w:hanging="720"/>
        <w:jc w:val="both"/>
        <w:rPr>
          <w:rFonts w:ascii="Arial" w:hAnsi="Arial" w:cs="Arial"/>
          <w:sz w:val="22"/>
          <w:szCs w:val="22"/>
        </w:rPr>
      </w:pPr>
    </w:p>
    <w:p w14:paraId="26F86BCC" w14:textId="78EE4ACF" w:rsidR="009D20F4" w:rsidRPr="009D20F4" w:rsidRDefault="00F54AD0" w:rsidP="00B1149D">
      <w:pPr>
        <w:ind w:left="709" w:hanging="709"/>
        <w:jc w:val="both"/>
        <w:rPr>
          <w:rFonts w:ascii="Arial" w:hAnsi="Arial"/>
          <w:b/>
          <w:sz w:val="22"/>
        </w:rPr>
      </w:pPr>
      <w:r>
        <w:rPr>
          <w:rFonts w:ascii="Arial" w:hAnsi="Arial"/>
          <w:b/>
          <w:sz w:val="22"/>
        </w:rPr>
        <w:t>12</w:t>
      </w:r>
      <w:r w:rsidR="00E21C17">
        <w:rPr>
          <w:rFonts w:ascii="Arial" w:hAnsi="Arial"/>
          <w:b/>
          <w:sz w:val="22"/>
        </w:rPr>
        <w:t>.</w:t>
      </w:r>
      <w:r w:rsidR="009D20F4" w:rsidRPr="009D20F4">
        <w:rPr>
          <w:rFonts w:ascii="Arial" w:hAnsi="Arial"/>
          <w:b/>
          <w:sz w:val="22"/>
        </w:rPr>
        <w:tab/>
        <w:t>RISK IMPLICATIONS</w:t>
      </w:r>
    </w:p>
    <w:p w14:paraId="234C482E" w14:textId="77777777" w:rsidR="009D20F4" w:rsidRPr="009D20F4" w:rsidRDefault="009D20F4" w:rsidP="00B1149D">
      <w:pPr>
        <w:ind w:left="709" w:hanging="709"/>
        <w:jc w:val="both"/>
        <w:rPr>
          <w:rFonts w:ascii="Arial" w:hAnsi="Arial"/>
          <w:sz w:val="22"/>
        </w:rPr>
      </w:pPr>
    </w:p>
    <w:p w14:paraId="4079C2BC" w14:textId="68B8E3A7" w:rsidR="009D20F4" w:rsidRPr="009D20F4" w:rsidRDefault="00F54AD0" w:rsidP="00B1149D">
      <w:pPr>
        <w:ind w:left="709" w:hanging="709"/>
        <w:jc w:val="both"/>
        <w:rPr>
          <w:rFonts w:ascii="Arial" w:hAnsi="Arial"/>
          <w:sz w:val="22"/>
        </w:rPr>
      </w:pPr>
      <w:r>
        <w:rPr>
          <w:rFonts w:ascii="Arial" w:hAnsi="Arial" w:cs="Arial"/>
          <w:sz w:val="22"/>
          <w:szCs w:val="22"/>
        </w:rPr>
        <w:t>12</w:t>
      </w:r>
      <w:r w:rsidR="009D20F4" w:rsidRPr="009D20F4">
        <w:rPr>
          <w:rFonts w:ascii="Arial" w:hAnsi="Arial" w:cs="Arial"/>
          <w:sz w:val="22"/>
          <w:szCs w:val="22"/>
        </w:rPr>
        <w:t xml:space="preserve">.1 </w:t>
      </w:r>
      <w:r w:rsidR="009D20F4" w:rsidRPr="009D20F4">
        <w:rPr>
          <w:rFonts w:ascii="Arial" w:hAnsi="Arial" w:cs="Arial"/>
          <w:sz w:val="22"/>
          <w:szCs w:val="22"/>
        </w:rPr>
        <w:tab/>
      </w:r>
      <w:r w:rsidR="009D20F4" w:rsidRPr="009D20F4">
        <w:rPr>
          <w:rFonts w:ascii="Arial" w:hAnsi="Arial"/>
          <w:sz w:val="22"/>
        </w:rPr>
        <w:t>There are no relevant risk entries that have been recorded on Pentana Risk, the Council’s performance and risk system. Individual events should have their own risk assessments in place to mitigate any health and safety issues. Whenever a request for grant funding for equipment is received, the recipient of the funding will be advised to obtain insurance for the item to avoid a repeat request for funding in the event of the equipment being stolen or damaged. There are no pertinent risk implications for the Authority associated with any items within this report.</w:t>
      </w:r>
    </w:p>
    <w:p w14:paraId="1A307EB7" w14:textId="77777777" w:rsidR="009D20F4" w:rsidRPr="009D20F4" w:rsidRDefault="009D20F4" w:rsidP="00B1149D">
      <w:pPr>
        <w:ind w:left="709" w:hanging="709"/>
        <w:jc w:val="both"/>
        <w:rPr>
          <w:rFonts w:ascii="Arial" w:hAnsi="Arial"/>
          <w:sz w:val="22"/>
        </w:rPr>
      </w:pPr>
    </w:p>
    <w:p w14:paraId="5179F2D8" w14:textId="180272A2" w:rsidR="009D20F4" w:rsidRPr="009D20F4" w:rsidRDefault="00F54AD0" w:rsidP="00B1149D">
      <w:pPr>
        <w:ind w:left="709" w:hanging="709"/>
        <w:jc w:val="both"/>
        <w:rPr>
          <w:rFonts w:ascii="Arial" w:hAnsi="Arial"/>
          <w:b/>
          <w:sz w:val="22"/>
        </w:rPr>
      </w:pPr>
      <w:r>
        <w:rPr>
          <w:rFonts w:ascii="Arial" w:hAnsi="Arial"/>
          <w:b/>
          <w:sz w:val="22"/>
        </w:rPr>
        <w:t>13</w:t>
      </w:r>
      <w:r w:rsidR="009D20F4" w:rsidRPr="009D20F4">
        <w:rPr>
          <w:rFonts w:ascii="Arial" w:hAnsi="Arial"/>
          <w:b/>
          <w:sz w:val="22"/>
        </w:rPr>
        <w:t>.</w:t>
      </w:r>
      <w:r w:rsidR="009D20F4" w:rsidRPr="009D20F4">
        <w:rPr>
          <w:rFonts w:ascii="Arial" w:hAnsi="Arial"/>
          <w:b/>
          <w:sz w:val="22"/>
        </w:rPr>
        <w:tab/>
        <w:t>EQUALITIES IMPLICATIONS</w:t>
      </w:r>
    </w:p>
    <w:p w14:paraId="4E66236E" w14:textId="77777777" w:rsidR="009D20F4" w:rsidRPr="009D20F4" w:rsidRDefault="009D20F4" w:rsidP="00B1149D">
      <w:pPr>
        <w:ind w:left="709" w:hanging="709"/>
        <w:jc w:val="both"/>
        <w:rPr>
          <w:rFonts w:ascii="Arial" w:hAnsi="Arial"/>
          <w:sz w:val="22"/>
        </w:rPr>
      </w:pPr>
    </w:p>
    <w:p w14:paraId="3F6A206E" w14:textId="37843616" w:rsidR="009D20F4" w:rsidRPr="00112820" w:rsidRDefault="00F54AD0" w:rsidP="00112820">
      <w:pPr>
        <w:ind w:left="709" w:hanging="709"/>
        <w:contextualSpacing/>
        <w:jc w:val="both"/>
        <w:rPr>
          <w:rFonts w:ascii="Arial" w:hAnsi="Arial"/>
          <w:sz w:val="22"/>
        </w:rPr>
      </w:pPr>
      <w:r>
        <w:rPr>
          <w:rFonts w:ascii="Arial" w:hAnsi="Arial" w:cs="Arial"/>
          <w:sz w:val="22"/>
          <w:szCs w:val="22"/>
        </w:rPr>
        <w:t>13.1</w:t>
      </w:r>
      <w:r>
        <w:rPr>
          <w:rFonts w:ascii="Arial" w:hAnsi="Arial" w:cs="Arial"/>
          <w:sz w:val="22"/>
          <w:szCs w:val="22"/>
        </w:rPr>
        <w:tab/>
      </w:r>
      <w:r w:rsidR="009D20F4" w:rsidRPr="00112820">
        <w:rPr>
          <w:rFonts w:ascii="Arial" w:hAnsi="Arial" w:cs="Arial"/>
          <w:sz w:val="22"/>
          <w:szCs w:val="22"/>
        </w:rPr>
        <w:t xml:space="preserve">In line with the Public Sector Equality Duty, public bodies must, in the exercise of their functions, give </w:t>
      </w:r>
      <w:r w:rsidR="009D20F4" w:rsidRPr="00112820">
        <w:rPr>
          <w:rFonts w:ascii="Arial" w:hAnsi="Arial" w:cs="Arial"/>
          <w:bCs/>
          <w:sz w:val="22"/>
          <w:szCs w:val="22"/>
        </w:rPr>
        <w:t>due regard</w:t>
      </w:r>
      <w:r w:rsidR="009D20F4" w:rsidRPr="00112820">
        <w:rPr>
          <w:rFonts w:ascii="Arial" w:hAnsi="Arial" w:cs="Arial"/>
          <w:sz w:val="22"/>
          <w:szCs w:val="22"/>
        </w:rPr>
        <w:t xml:space="preserve"> to the need to eliminate discrimination, harassment, victimisation, to advance equality of opportunity and foster good relations between those who share a protected characteristic and those who do not.</w:t>
      </w:r>
    </w:p>
    <w:p w14:paraId="656B0442" w14:textId="77777777" w:rsidR="009D20F4" w:rsidRPr="009D20F4" w:rsidRDefault="009D20F4" w:rsidP="00B1149D">
      <w:pPr>
        <w:ind w:left="709" w:hanging="709"/>
        <w:contextualSpacing/>
        <w:jc w:val="both"/>
        <w:rPr>
          <w:rFonts w:ascii="Arial" w:hAnsi="Arial"/>
          <w:sz w:val="22"/>
        </w:rPr>
      </w:pPr>
    </w:p>
    <w:p w14:paraId="558F522F" w14:textId="2DD5F85E" w:rsidR="009D20F4" w:rsidRPr="009D20F4" w:rsidRDefault="00F54AD0">
      <w:pPr>
        <w:ind w:left="709" w:hanging="709"/>
        <w:jc w:val="both"/>
        <w:rPr>
          <w:rFonts w:ascii="Arial" w:eastAsia="Calibri" w:hAnsi="Arial" w:cs="Arial"/>
          <w:sz w:val="22"/>
          <w:szCs w:val="22"/>
          <w:lang w:eastAsia="en-US"/>
        </w:rPr>
      </w:pPr>
      <w:r>
        <w:rPr>
          <w:rFonts w:ascii="Arial" w:hAnsi="Arial" w:cs="Arial"/>
          <w:sz w:val="22"/>
          <w:szCs w:val="22"/>
        </w:rPr>
        <w:t>13.2</w:t>
      </w:r>
      <w:r w:rsidR="009D20F4" w:rsidRPr="009D20F4">
        <w:rPr>
          <w:rFonts w:ascii="Arial" w:hAnsi="Arial" w:cs="Arial"/>
          <w:sz w:val="22"/>
          <w:szCs w:val="22"/>
        </w:rPr>
        <w:tab/>
      </w:r>
      <w:r w:rsidR="009D20F4" w:rsidRPr="009D20F4">
        <w:rPr>
          <w:rFonts w:ascii="Arial" w:eastAsia="Calibri" w:hAnsi="Arial" w:cs="Arial"/>
          <w:sz w:val="22"/>
          <w:szCs w:val="22"/>
          <w:lang w:eastAsia="en-US"/>
        </w:rPr>
        <w:t xml:space="preserve">Area committee funding is awarded to community groups that clearly demonstrate positive impact on the community and wider environment. The projects outlined in this report seek to advance equality of opportunity and foster good relations. </w:t>
      </w:r>
    </w:p>
    <w:p w14:paraId="7650B8BA" w14:textId="77777777" w:rsidR="009D20F4" w:rsidRPr="009D20F4" w:rsidRDefault="009D20F4" w:rsidP="00B1149D">
      <w:pPr>
        <w:ind w:left="709" w:hanging="709"/>
        <w:jc w:val="both"/>
        <w:rPr>
          <w:rFonts w:ascii="Arial" w:hAnsi="Arial"/>
          <w:sz w:val="22"/>
        </w:rPr>
      </w:pPr>
    </w:p>
    <w:p w14:paraId="11CBA7BE" w14:textId="04A5EA8B" w:rsidR="009D20F4" w:rsidRPr="009D20F4" w:rsidRDefault="009D20F4" w:rsidP="00B1149D">
      <w:pPr>
        <w:ind w:left="709" w:hanging="709"/>
        <w:jc w:val="both"/>
        <w:rPr>
          <w:rFonts w:ascii="Arial" w:hAnsi="Arial"/>
          <w:b/>
          <w:sz w:val="22"/>
        </w:rPr>
      </w:pPr>
      <w:r w:rsidRPr="009D20F4">
        <w:rPr>
          <w:rFonts w:ascii="Arial" w:hAnsi="Arial"/>
          <w:b/>
          <w:sz w:val="22"/>
        </w:rPr>
        <w:t>1</w:t>
      </w:r>
      <w:r w:rsidR="00F54AD0">
        <w:rPr>
          <w:rFonts w:ascii="Arial" w:hAnsi="Arial"/>
          <w:b/>
          <w:sz w:val="22"/>
        </w:rPr>
        <w:t>4</w:t>
      </w:r>
      <w:r w:rsidRPr="009D20F4">
        <w:rPr>
          <w:rFonts w:ascii="Arial" w:hAnsi="Arial"/>
          <w:b/>
          <w:sz w:val="22"/>
        </w:rPr>
        <w:t>.</w:t>
      </w:r>
      <w:r w:rsidRPr="009D20F4">
        <w:rPr>
          <w:rFonts w:ascii="Arial" w:hAnsi="Arial"/>
          <w:b/>
          <w:sz w:val="22"/>
        </w:rPr>
        <w:tab/>
        <w:t>SOCIAL VALUE IMPLICATIONS</w:t>
      </w:r>
    </w:p>
    <w:p w14:paraId="4CEED45A" w14:textId="77777777" w:rsidR="009D20F4" w:rsidRPr="009D20F4" w:rsidRDefault="009D20F4" w:rsidP="00B1149D">
      <w:pPr>
        <w:ind w:left="709" w:hanging="709"/>
        <w:jc w:val="both"/>
        <w:rPr>
          <w:rFonts w:ascii="Arial" w:hAnsi="Arial"/>
          <w:sz w:val="22"/>
        </w:rPr>
      </w:pPr>
    </w:p>
    <w:p w14:paraId="0155609C" w14:textId="6C239968" w:rsidR="009D20F4" w:rsidRPr="00112820" w:rsidRDefault="00F54AD0" w:rsidP="00112820">
      <w:pPr>
        <w:ind w:left="709" w:hanging="709"/>
        <w:contextualSpacing/>
        <w:jc w:val="both"/>
        <w:rPr>
          <w:rFonts w:ascii="Arial" w:hAnsi="Arial"/>
          <w:sz w:val="22"/>
        </w:rPr>
      </w:pPr>
      <w:r>
        <w:rPr>
          <w:rFonts w:ascii="Arial" w:hAnsi="Arial"/>
          <w:sz w:val="22"/>
        </w:rPr>
        <w:t>14.1</w:t>
      </w:r>
      <w:r w:rsidR="009D20F4" w:rsidRPr="00112820">
        <w:rPr>
          <w:rFonts w:ascii="Arial" w:hAnsi="Arial"/>
          <w:sz w:val="22"/>
        </w:rPr>
        <w:t xml:space="preserve">The Social Value Act and “go local” requirements do not apply to this </w:t>
      </w:r>
      <w:r w:rsidRPr="00112820">
        <w:rPr>
          <w:rFonts w:ascii="Arial" w:hAnsi="Arial"/>
          <w:sz w:val="22"/>
        </w:rPr>
        <w:t>decision as it is not a procurement or contract</w:t>
      </w:r>
      <w:r w:rsidR="009D20F4" w:rsidRPr="00112820">
        <w:rPr>
          <w:rFonts w:ascii="Arial" w:hAnsi="Arial"/>
          <w:sz w:val="22"/>
        </w:rPr>
        <w:t>.</w:t>
      </w:r>
    </w:p>
    <w:p w14:paraId="4367E0F7" w14:textId="77777777" w:rsidR="009D20F4" w:rsidRPr="009D20F4" w:rsidRDefault="009D20F4" w:rsidP="00B1149D">
      <w:pPr>
        <w:ind w:left="709" w:hanging="709"/>
        <w:jc w:val="both"/>
        <w:rPr>
          <w:rFonts w:ascii="Arial" w:hAnsi="Arial"/>
          <w:sz w:val="22"/>
        </w:rPr>
      </w:pPr>
    </w:p>
    <w:p w14:paraId="032E4897" w14:textId="2CC10C7D" w:rsidR="009D20F4" w:rsidRPr="009D20F4" w:rsidRDefault="009D20F4" w:rsidP="00B1149D">
      <w:pPr>
        <w:ind w:left="709" w:hanging="709"/>
        <w:jc w:val="both"/>
        <w:rPr>
          <w:rFonts w:ascii="Arial" w:hAnsi="Arial"/>
          <w:sz w:val="22"/>
        </w:rPr>
      </w:pPr>
      <w:r w:rsidRPr="009D20F4">
        <w:rPr>
          <w:rFonts w:ascii="Arial" w:hAnsi="Arial"/>
          <w:b/>
          <w:bCs/>
          <w:sz w:val="22"/>
        </w:rPr>
        <w:t>1</w:t>
      </w:r>
      <w:r w:rsidR="00F54AD0">
        <w:rPr>
          <w:rFonts w:ascii="Arial" w:hAnsi="Arial"/>
          <w:b/>
          <w:bCs/>
          <w:sz w:val="22"/>
        </w:rPr>
        <w:t>5</w:t>
      </w:r>
      <w:r w:rsidRPr="009D20F4">
        <w:rPr>
          <w:rFonts w:ascii="Arial" w:hAnsi="Arial"/>
          <w:b/>
          <w:bCs/>
          <w:sz w:val="22"/>
        </w:rPr>
        <w:t>.</w:t>
      </w:r>
      <w:r w:rsidRPr="009D20F4">
        <w:rPr>
          <w:rFonts w:ascii="Arial" w:hAnsi="Arial"/>
          <w:sz w:val="22"/>
        </w:rPr>
        <w:tab/>
      </w:r>
      <w:r w:rsidRPr="009D20F4">
        <w:rPr>
          <w:rFonts w:ascii="Arial" w:hAnsi="Arial"/>
          <w:b/>
          <w:bCs/>
          <w:sz w:val="22"/>
        </w:rPr>
        <w:t>ENVIRONMENTAL IMPLICATIONS</w:t>
      </w:r>
      <w:r w:rsidRPr="009D20F4">
        <w:rPr>
          <w:rFonts w:ascii="Arial" w:hAnsi="Arial"/>
          <w:sz w:val="22"/>
        </w:rPr>
        <w:t xml:space="preserve"> </w:t>
      </w:r>
    </w:p>
    <w:p w14:paraId="21A3742B" w14:textId="77777777" w:rsidR="009D20F4" w:rsidRPr="009D20F4" w:rsidRDefault="009D20F4" w:rsidP="00B1149D">
      <w:pPr>
        <w:ind w:left="709" w:hanging="709"/>
        <w:jc w:val="both"/>
        <w:rPr>
          <w:rFonts w:ascii="Arial" w:hAnsi="Arial"/>
          <w:sz w:val="22"/>
        </w:rPr>
      </w:pPr>
    </w:p>
    <w:p w14:paraId="16AC48A7" w14:textId="0508EBDC" w:rsidR="009D20F4" w:rsidRPr="009D20F4" w:rsidRDefault="009D20F4" w:rsidP="00B1149D">
      <w:pPr>
        <w:ind w:left="709" w:hanging="709"/>
        <w:jc w:val="both"/>
        <w:rPr>
          <w:rFonts w:ascii="Arial" w:hAnsi="Arial"/>
          <w:sz w:val="22"/>
        </w:rPr>
      </w:pPr>
      <w:r w:rsidRPr="009D20F4">
        <w:rPr>
          <w:rFonts w:ascii="Arial" w:hAnsi="Arial"/>
          <w:sz w:val="22"/>
        </w:rPr>
        <w:t>1</w:t>
      </w:r>
      <w:r w:rsidR="00F54AD0">
        <w:rPr>
          <w:rFonts w:ascii="Arial" w:hAnsi="Arial"/>
          <w:sz w:val="22"/>
        </w:rPr>
        <w:t>5</w:t>
      </w:r>
      <w:r w:rsidRPr="009D20F4">
        <w:rPr>
          <w:rFonts w:ascii="Arial" w:hAnsi="Arial"/>
          <w:sz w:val="22"/>
        </w:rPr>
        <w:t>.1.</w:t>
      </w:r>
      <w:r w:rsidRPr="009D20F4">
        <w:rPr>
          <w:rFonts w:ascii="Arial" w:hAnsi="Arial"/>
          <w:sz w:val="22"/>
        </w:rPr>
        <w:tab/>
        <w:t>There are no known Environmental impacts or requirements that apply to this report.</w:t>
      </w:r>
    </w:p>
    <w:p w14:paraId="6A6BED88" w14:textId="77777777" w:rsidR="009D20F4" w:rsidRPr="009D20F4" w:rsidRDefault="009D20F4" w:rsidP="00B1149D">
      <w:pPr>
        <w:ind w:left="709" w:hanging="709"/>
        <w:jc w:val="both"/>
        <w:rPr>
          <w:rFonts w:ascii="Arial" w:hAnsi="Arial"/>
          <w:sz w:val="22"/>
        </w:rPr>
      </w:pPr>
    </w:p>
    <w:p w14:paraId="49846375" w14:textId="424CFF3C" w:rsidR="009D20F4" w:rsidRPr="009D20F4" w:rsidRDefault="009D20F4" w:rsidP="00B1149D">
      <w:pPr>
        <w:ind w:left="709" w:hanging="709"/>
        <w:jc w:val="both"/>
        <w:rPr>
          <w:rFonts w:ascii="Arial" w:hAnsi="Arial"/>
          <w:sz w:val="22"/>
        </w:rPr>
      </w:pPr>
      <w:r w:rsidRPr="009D20F4">
        <w:rPr>
          <w:rFonts w:ascii="Arial" w:hAnsi="Arial"/>
          <w:b/>
          <w:sz w:val="22"/>
        </w:rPr>
        <w:t>1</w:t>
      </w:r>
      <w:r w:rsidR="00F54AD0">
        <w:rPr>
          <w:rFonts w:ascii="Arial" w:hAnsi="Arial"/>
          <w:b/>
          <w:sz w:val="22"/>
        </w:rPr>
        <w:t>6</w:t>
      </w:r>
      <w:r w:rsidRPr="009D20F4">
        <w:rPr>
          <w:rFonts w:ascii="Arial" w:hAnsi="Arial"/>
          <w:b/>
          <w:sz w:val="22"/>
        </w:rPr>
        <w:t>.</w:t>
      </w:r>
      <w:r w:rsidRPr="009D20F4">
        <w:rPr>
          <w:rFonts w:ascii="Arial" w:hAnsi="Arial"/>
          <w:b/>
          <w:sz w:val="22"/>
        </w:rPr>
        <w:tab/>
        <w:t>HUMAN RESOURCE IMPLICATIONS</w:t>
      </w:r>
    </w:p>
    <w:p w14:paraId="76E84C4D" w14:textId="77777777" w:rsidR="009D20F4" w:rsidRPr="009D20F4" w:rsidRDefault="009D20F4" w:rsidP="00B1149D">
      <w:pPr>
        <w:ind w:left="709" w:hanging="709"/>
        <w:jc w:val="both"/>
        <w:rPr>
          <w:rFonts w:ascii="Arial" w:hAnsi="Arial"/>
          <w:sz w:val="22"/>
        </w:rPr>
      </w:pPr>
    </w:p>
    <w:p w14:paraId="48C42D25" w14:textId="1EE87000" w:rsidR="009D20F4" w:rsidRPr="009D20F4" w:rsidRDefault="009D20F4" w:rsidP="00B1149D">
      <w:pPr>
        <w:ind w:left="709" w:hanging="709"/>
        <w:jc w:val="both"/>
        <w:rPr>
          <w:rFonts w:ascii="Arial" w:hAnsi="Arial"/>
          <w:sz w:val="22"/>
        </w:rPr>
      </w:pPr>
      <w:bookmarkStart w:id="6" w:name="_Hlk32333073"/>
      <w:r w:rsidRPr="009D20F4">
        <w:rPr>
          <w:rFonts w:ascii="Arial" w:hAnsi="Arial"/>
          <w:sz w:val="22"/>
        </w:rPr>
        <w:t>1</w:t>
      </w:r>
      <w:r w:rsidR="00F54AD0">
        <w:rPr>
          <w:rFonts w:ascii="Arial" w:hAnsi="Arial"/>
          <w:sz w:val="22"/>
        </w:rPr>
        <w:t>6</w:t>
      </w:r>
      <w:r w:rsidRPr="009D20F4">
        <w:rPr>
          <w:rFonts w:ascii="Arial" w:hAnsi="Arial"/>
          <w:sz w:val="22"/>
        </w:rPr>
        <w:t>.1</w:t>
      </w:r>
      <w:r w:rsidRPr="009D20F4">
        <w:rPr>
          <w:rFonts w:ascii="Arial" w:hAnsi="Arial"/>
          <w:sz w:val="22"/>
        </w:rPr>
        <w:tab/>
        <w:t xml:space="preserve">There are no pertinent Human Resource implications associated with any items within </w:t>
      </w:r>
      <w:r w:rsidRPr="009D20F4">
        <w:rPr>
          <w:rFonts w:ascii="Arial" w:hAnsi="Arial"/>
          <w:sz w:val="22"/>
        </w:rPr>
        <w:tab/>
        <w:t>this report.</w:t>
      </w:r>
    </w:p>
    <w:bookmarkEnd w:id="6"/>
    <w:p w14:paraId="2904B1FE" w14:textId="77777777" w:rsidR="009D20F4" w:rsidRPr="00A65D8E" w:rsidRDefault="009D20F4" w:rsidP="00A65D8E">
      <w:pPr>
        <w:autoSpaceDE w:val="0"/>
        <w:autoSpaceDN w:val="0"/>
        <w:adjustRightInd w:val="0"/>
        <w:ind w:left="720" w:hanging="720"/>
        <w:jc w:val="both"/>
        <w:rPr>
          <w:rFonts w:ascii="Arial" w:hAnsi="Arial" w:cs="Arial"/>
          <w:sz w:val="22"/>
        </w:rPr>
      </w:pPr>
    </w:p>
    <w:p w14:paraId="342D370A" w14:textId="77777777" w:rsidR="009F0178" w:rsidRPr="007765C5" w:rsidRDefault="009022E0" w:rsidP="00DD0F42">
      <w:pPr>
        <w:pStyle w:val="Heading2"/>
        <w:ind w:left="567" w:hanging="567"/>
        <w:jc w:val="both"/>
        <w:rPr>
          <w:rFonts w:ascii="Arial" w:hAnsi="Arial"/>
          <w:sz w:val="22"/>
        </w:rPr>
      </w:pPr>
      <w:r w:rsidRPr="007765C5">
        <w:rPr>
          <w:rFonts w:ascii="Arial" w:hAnsi="Arial"/>
          <w:sz w:val="22"/>
        </w:rPr>
        <w:t>NOTIFICATION DATE</w:t>
      </w:r>
    </w:p>
    <w:p w14:paraId="45A54556" w14:textId="4826641E" w:rsidR="009F0178" w:rsidRDefault="00B33A78" w:rsidP="00D16AA6">
      <w:pPr>
        <w:jc w:val="both"/>
        <w:rPr>
          <w:rFonts w:ascii="Arial" w:hAnsi="Arial"/>
          <w:sz w:val="22"/>
        </w:rPr>
      </w:pPr>
      <w:r w:rsidRPr="009720F9">
        <w:rPr>
          <w:rFonts w:ascii="Arial" w:hAnsi="Arial"/>
          <w:sz w:val="22"/>
        </w:rPr>
        <w:t>2</w:t>
      </w:r>
      <w:r w:rsidR="00B32308" w:rsidRPr="009720F9">
        <w:rPr>
          <w:rFonts w:ascii="Arial" w:hAnsi="Arial"/>
          <w:sz w:val="22"/>
        </w:rPr>
        <w:t>9</w:t>
      </w:r>
      <w:r w:rsidRPr="009720F9">
        <w:rPr>
          <w:rFonts w:ascii="Arial" w:hAnsi="Arial"/>
          <w:sz w:val="22"/>
        </w:rPr>
        <w:t xml:space="preserve"> April 2022</w:t>
      </w:r>
      <w:r w:rsidR="002C0809">
        <w:rPr>
          <w:rFonts w:ascii="Arial" w:hAnsi="Arial"/>
          <w:sz w:val="22"/>
        </w:rPr>
        <w:t xml:space="preserve"> </w:t>
      </w:r>
    </w:p>
    <w:p w14:paraId="7061D1C0" w14:textId="6152E911" w:rsidR="009F0178" w:rsidRDefault="009F0178" w:rsidP="00D16AA6">
      <w:pPr>
        <w:jc w:val="both"/>
        <w:rPr>
          <w:rFonts w:ascii="Arial" w:hAnsi="Arial"/>
          <w:sz w:val="22"/>
        </w:rPr>
      </w:pPr>
    </w:p>
    <w:p w14:paraId="08968D58" w14:textId="12B91122" w:rsidR="009720F9" w:rsidRDefault="009720F9" w:rsidP="00D16AA6">
      <w:pPr>
        <w:jc w:val="both"/>
        <w:rPr>
          <w:rFonts w:ascii="Arial" w:hAnsi="Arial"/>
          <w:sz w:val="22"/>
        </w:rPr>
      </w:pPr>
      <w:r w:rsidRPr="00717325">
        <w:rPr>
          <w:rFonts w:ascii="Arial" w:hAnsi="Arial"/>
          <w:b/>
          <w:sz w:val="22"/>
        </w:rPr>
        <w:t xml:space="preserve">Signature of Executive Member </w:t>
      </w:r>
      <w:r>
        <w:rPr>
          <w:rFonts w:ascii="Arial" w:hAnsi="Arial"/>
          <w:b/>
          <w:sz w:val="22"/>
        </w:rPr>
        <w:t>consulted</w:t>
      </w:r>
    </w:p>
    <w:p w14:paraId="73B8A6F6" w14:textId="77777777" w:rsidR="00CC2E2D" w:rsidRDefault="00364D0A" w:rsidP="00D16AA6">
      <w:pPr>
        <w:jc w:val="both"/>
        <w:rPr>
          <w:rFonts w:ascii="Arial" w:hAnsi="Arial"/>
          <w:sz w:val="22"/>
        </w:rPr>
      </w:pPr>
      <w:r>
        <w:rPr>
          <w:rFonts w:ascii="Arial" w:hAnsi="Arial"/>
          <w:b/>
          <w:noProof/>
          <w:sz w:val="22"/>
        </w:rPr>
        <w:drawing>
          <wp:inline distT="0" distB="0" distL="0" distR="0" wp14:anchorId="2D15E06F" wp14:editId="3B4FC83C">
            <wp:extent cx="2487930" cy="660400"/>
            <wp:effectExtent l="19050" t="19050" r="762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930" cy="660400"/>
                    </a:xfrm>
                    <a:prstGeom prst="rect">
                      <a:avLst/>
                    </a:prstGeom>
                    <a:solidFill>
                      <a:srgbClr val="FFFFFF"/>
                    </a:solidFill>
                    <a:ln w="12700">
                      <a:solidFill>
                        <a:srgbClr val="000000"/>
                      </a:solidFill>
                      <a:miter lim="800000"/>
                      <a:headEnd/>
                      <a:tailEnd/>
                    </a:ln>
                    <a:effectLst/>
                  </pic:spPr>
                </pic:pic>
              </a:graphicData>
            </a:graphic>
          </wp:inline>
        </w:drawing>
      </w:r>
    </w:p>
    <w:p w14:paraId="324A83B0" w14:textId="77777777" w:rsidR="00717325" w:rsidRPr="00717325" w:rsidRDefault="00717325" w:rsidP="00717325">
      <w:pPr>
        <w:jc w:val="both"/>
        <w:rPr>
          <w:rFonts w:ascii="Arial" w:hAnsi="Arial"/>
          <w:b/>
          <w:sz w:val="22"/>
        </w:rPr>
      </w:pPr>
    </w:p>
    <w:p w14:paraId="6FAAB2F4" w14:textId="37AA913E" w:rsidR="00717325" w:rsidRPr="00717325" w:rsidRDefault="00717325" w:rsidP="00717325">
      <w:pPr>
        <w:jc w:val="both"/>
        <w:rPr>
          <w:rFonts w:ascii="Arial" w:hAnsi="Arial"/>
          <w:b/>
          <w:sz w:val="22"/>
        </w:rPr>
      </w:pPr>
      <w:r w:rsidRPr="00717325">
        <w:rPr>
          <w:rFonts w:ascii="Arial" w:hAnsi="Arial"/>
          <w:b/>
          <w:sz w:val="22"/>
        </w:rPr>
        <w:t xml:space="preserve">Date </w:t>
      </w:r>
      <w:r w:rsidR="009720F9">
        <w:rPr>
          <w:rFonts w:ascii="Arial" w:hAnsi="Arial"/>
          <w:b/>
          <w:sz w:val="22"/>
        </w:rPr>
        <w:t>28.4.22</w:t>
      </w:r>
      <w:r w:rsidRPr="00717325">
        <w:rPr>
          <w:rFonts w:ascii="Arial" w:hAnsi="Arial"/>
          <w:b/>
          <w:sz w:val="22"/>
        </w:rPr>
        <w:t>………………………………</w:t>
      </w:r>
      <w:r w:rsidR="005D1BE3" w:rsidRPr="00717325">
        <w:rPr>
          <w:rFonts w:ascii="Arial" w:hAnsi="Arial"/>
          <w:b/>
          <w:sz w:val="22"/>
        </w:rPr>
        <w:t>….</w:t>
      </w:r>
    </w:p>
    <w:p w14:paraId="02A02771" w14:textId="77777777" w:rsidR="00717325" w:rsidRPr="00717325" w:rsidRDefault="00717325" w:rsidP="00717325">
      <w:pPr>
        <w:jc w:val="both"/>
        <w:rPr>
          <w:rFonts w:ascii="Arial" w:hAnsi="Arial"/>
          <w:b/>
          <w:sz w:val="22"/>
        </w:rPr>
      </w:pPr>
    </w:p>
    <w:p w14:paraId="5515C3A3" w14:textId="77777777" w:rsidR="009C6020" w:rsidRDefault="00717325" w:rsidP="00717325">
      <w:pPr>
        <w:jc w:val="both"/>
        <w:rPr>
          <w:rFonts w:ascii="Arial" w:hAnsi="Arial"/>
          <w:b/>
          <w:sz w:val="22"/>
        </w:rPr>
      </w:pPr>
      <w:r w:rsidRPr="00717325">
        <w:rPr>
          <w:rFonts w:ascii="Arial" w:hAnsi="Arial"/>
          <w:b/>
          <w:sz w:val="22"/>
        </w:rPr>
        <w:t>Signature of Service Director: Legal and Community</w:t>
      </w:r>
    </w:p>
    <w:p w14:paraId="3EFF16CA" w14:textId="77777777" w:rsidR="00BD4868" w:rsidRDefault="009C6020" w:rsidP="00717325">
      <w:pPr>
        <w:jc w:val="both"/>
        <w:rPr>
          <w:rFonts w:ascii="Arial" w:hAnsi="Arial"/>
          <w:b/>
          <w:sz w:val="22"/>
        </w:rPr>
      </w:pPr>
      <w:r>
        <w:rPr>
          <w:rFonts w:ascii="Arial" w:hAnsi="Arial"/>
          <w:b/>
          <w:noProof/>
          <w:sz w:val="22"/>
        </w:rPr>
        <w:drawing>
          <wp:inline distT="0" distB="0" distL="0" distR="0" wp14:anchorId="7EC16B54" wp14:editId="5D3F64EF">
            <wp:extent cx="21336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457200"/>
                    </a:xfrm>
                    <a:prstGeom prst="rect">
                      <a:avLst/>
                    </a:prstGeom>
                    <a:noFill/>
                  </pic:spPr>
                </pic:pic>
              </a:graphicData>
            </a:graphic>
          </wp:inline>
        </w:drawing>
      </w:r>
    </w:p>
    <w:p w14:paraId="4CB45AA3" w14:textId="77777777" w:rsidR="000F6E2B" w:rsidRDefault="000F6E2B" w:rsidP="000F6E2B">
      <w:pPr>
        <w:jc w:val="both"/>
        <w:rPr>
          <w:rFonts w:ascii="Arial" w:hAnsi="Arial"/>
          <w:b/>
          <w:sz w:val="22"/>
        </w:rPr>
      </w:pPr>
      <w:r>
        <w:rPr>
          <w:rFonts w:ascii="Arial" w:hAnsi="Arial"/>
          <w:b/>
          <w:sz w:val="22"/>
        </w:rPr>
        <w:t xml:space="preserve">Please Note:  that </w:t>
      </w:r>
      <w:r>
        <w:rPr>
          <w:rFonts w:ascii="Arial" w:hAnsi="Arial"/>
          <w:b/>
          <w:i/>
          <w:sz w:val="22"/>
        </w:rPr>
        <w:t xml:space="preserve">unless urgency provisions apply </w:t>
      </w:r>
      <w:r>
        <w:rPr>
          <w:rFonts w:ascii="Arial" w:hAnsi="Arial"/>
          <w:b/>
          <w:sz w:val="22"/>
        </w:rPr>
        <w:t xml:space="preserve">EXECUTIVE decisions cannot be implemented until 5 clear working days have elapsed after the decision has been taken to allow for scrutiny call-in. </w:t>
      </w:r>
    </w:p>
    <w:p w14:paraId="3E060D96" w14:textId="77777777" w:rsidR="000F6E2B" w:rsidRDefault="000F6E2B" w:rsidP="000F6E2B">
      <w:pPr>
        <w:jc w:val="both"/>
        <w:rPr>
          <w:rFonts w:ascii="Arial" w:hAnsi="Arial"/>
          <w:b/>
          <w:sz w:val="22"/>
        </w:rPr>
      </w:pPr>
    </w:p>
    <w:p w14:paraId="0943FC53" w14:textId="69D766DF" w:rsidR="000F6E2B" w:rsidRDefault="000F6E2B" w:rsidP="000F6E2B">
      <w:pPr>
        <w:jc w:val="both"/>
        <w:rPr>
          <w:rFonts w:ascii="Arial" w:hAnsi="Arial"/>
          <w:b/>
          <w:sz w:val="22"/>
        </w:rPr>
      </w:pPr>
      <w:r>
        <w:rPr>
          <w:rFonts w:ascii="Arial" w:hAnsi="Arial"/>
          <w:b/>
          <w:sz w:val="22"/>
        </w:rPr>
        <w:t>Call-in does not apply to NON-EXECUTIVE DECISIONS</w:t>
      </w:r>
      <w:r w:rsidR="009720F9">
        <w:rPr>
          <w:rFonts w:ascii="Arial" w:hAnsi="Arial"/>
          <w:b/>
          <w:sz w:val="22"/>
        </w:rPr>
        <w:t>. This is a non-executive decision</w:t>
      </w:r>
    </w:p>
    <w:p w14:paraId="1033C4E9" w14:textId="77777777" w:rsidR="000F6E2B" w:rsidRDefault="000F6E2B" w:rsidP="00717325">
      <w:pPr>
        <w:jc w:val="both"/>
        <w:rPr>
          <w:rFonts w:ascii="Arial" w:hAnsi="Arial"/>
          <w:b/>
          <w:sz w:val="22"/>
        </w:rPr>
      </w:pPr>
    </w:p>
    <w:sectPr w:rsidR="000F6E2B" w:rsidSect="00EF5BA8">
      <w:pgSz w:w="11906" w:h="16838"/>
      <w:pgMar w:top="851" w:right="1474" w:bottom="709"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55CAD" w14:textId="77777777" w:rsidR="00B01493" w:rsidRDefault="00B01493" w:rsidP="001926B0">
      <w:r>
        <w:separator/>
      </w:r>
    </w:p>
  </w:endnote>
  <w:endnote w:type="continuationSeparator" w:id="0">
    <w:p w14:paraId="36D60EE1" w14:textId="77777777" w:rsidR="00B01493" w:rsidRDefault="00B01493" w:rsidP="0019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0028F" w14:textId="77777777" w:rsidR="00B01493" w:rsidRDefault="00B01493" w:rsidP="001926B0">
      <w:r>
        <w:separator/>
      </w:r>
    </w:p>
  </w:footnote>
  <w:footnote w:type="continuationSeparator" w:id="0">
    <w:p w14:paraId="6E8A84AA" w14:textId="77777777" w:rsidR="00B01493" w:rsidRDefault="00B01493" w:rsidP="00192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7558"/>
    <w:multiLevelType w:val="hybridMultilevel"/>
    <w:tmpl w:val="9B582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B4544"/>
    <w:multiLevelType w:val="hybridMultilevel"/>
    <w:tmpl w:val="2108997C"/>
    <w:lvl w:ilvl="0" w:tplc="1FE2A546">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C5F2C"/>
    <w:multiLevelType w:val="multilevel"/>
    <w:tmpl w:val="AB1E53A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D241F0"/>
    <w:multiLevelType w:val="hybridMultilevel"/>
    <w:tmpl w:val="6692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826D8"/>
    <w:multiLevelType w:val="multilevel"/>
    <w:tmpl w:val="9B5A3FB0"/>
    <w:lvl w:ilvl="0">
      <w:start w:val="3"/>
      <w:numFmt w:val="decimal"/>
      <w:lvlText w:val="%1."/>
      <w:lvlJc w:val="left"/>
      <w:pPr>
        <w:ind w:left="1080" w:hanging="720"/>
      </w:pPr>
      <w:rPr>
        <w:rFonts w:hint="default"/>
        <w:b/>
        <w:bCs/>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2C008D"/>
    <w:multiLevelType w:val="hybridMultilevel"/>
    <w:tmpl w:val="9D1A6F2E"/>
    <w:lvl w:ilvl="0" w:tplc="29E49BBC">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A5CE6"/>
    <w:multiLevelType w:val="singleLevel"/>
    <w:tmpl w:val="C9AAF308"/>
    <w:lvl w:ilvl="0">
      <w:start w:val="4"/>
      <w:numFmt w:val="decimal"/>
      <w:lvlText w:val="%1"/>
      <w:lvlJc w:val="left"/>
      <w:pPr>
        <w:tabs>
          <w:tab w:val="num" w:pos="720"/>
        </w:tabs>
        <w:ind w:left="720" w:hanging="720"/>
      </w:pPr>
      <w:rPr>
        <w:rFonts w:hint="default"/>
      </w:rPr>
    </w:lvl>
  </w:abstractNum>
  <w:abstractNum w:abstractNumId="7" w15:restartNumberingAfterBreak="0">
    <w:nsid w:val="1C174FDD"/>
    <w:multiLevelType w:val="multilevel"/>
    <w:tmpl w:val="2D068F9C"/>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EEA303A"/>
    <w:multiLevelType w:val="multilevel"/>
    <w:tmpl w:val="CCFEA328"/>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070C08"/>
    <w:multiLevelType w:val="multilevel"/>
    <w:tmpl w:val="8472A91C"/>
    <w:lvl w:ilvl="0">
      <w:start w:val="9"/>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10" w15:restartNumberingAfterBreak="0">
    <w:nsid w:val="231F0FC7"/>
    <w:multiLevelType w:val="hybridMultilevel"/>
    <w:tmpl w:val="CE70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870C6"/>
    <w:multiLevelType w:val="multilevel"/>
    <w:tmpl w:val="33CA5A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D63CE7"/>
    <w:multiLevelType w:val="hybridMultilevel"/>
    <w:tmpl w:val="45FA0762"/>
    <w:lvl w:ilvl="0" w:tplc="A95E0220">
      <w:start w:val="1"/>
      <w:numFmt w:val="lowerRoman"/>
      <w:lvlText w:val="(%1)"/>
      <w:lvlJc w:val="left"/>
      <w:pPr>
        <w:ind w:left="1080" w:hanging="72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64090"/>
    <w:multiLevelType w:val="hybridMultilevel"/>
    <w:tmpl w:val="61927B3E"/>
    <w:lvl w:ilvl="0" w:tplc="781C3046">
      <w:start w:val="1"/>
      <w:numFmt w:val="decimal"/>
      <w:lvlText w:val="1.%1."/>
      <w:lvlJc w:val="left"/>
      <w:pPr>
        <w:ind w:left="720" w:hanging="360"/>
      </w:pPr>
      <w:rPr>
        <w:rFonts w:hint="default"/>
        <w:b w:val="0"/>
        <w:bCs/>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26282"/>
    <w:multiLevelType w:val="multilevel"/>
    <w:tmpl w:val="BD1C8874"/>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EC27B13"/>
    <w:multiLevelType w:val="hybridMultilevel"/>
    <w:tmpl w:val="483694D0"/>
    <w:lvl w:ilvl="0" w:tplc="1CB234F6">
      <w:start w:val="1"/>
      <w:numFmt w:val="decimal"/>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0696B8C"/>
    <w:multiLevelType w:val="hybridMultilevel"/>
    <w:tmpl w:val="8DBA9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D71EC3"/>
    <w:multiLevelType w:val="singleLevel"/>
    <w:tmpl w:val="C9AAF308"/>
    <w:lvl w:ilvl="0">
      <w:start w:val="4"/>
      <w:numFmt w:val="decimal"/>
      <w:lvlText w:val="%1"/>
      <w:lvlJc w:val="left"/>
      <w:pPr>
        <w:tabs>
          <w:tab w:val="num" w:pos="720"/>
        </w:tabs>
        <w:ind w:left="720" w:hanging="720"/>
      </w:pPr>
      <w:rPr>
        <w:rFonts w:hint="default"/>
      </w:rPr>
    </w:lvl>
  </w:abstractNum>
  <w:abstractNum w:abstractNumId="18" w15:restartNumberingAfterBreak="0">
    <w:nsid w:val="3ACD7F72"/>
    <w:multiLevelType w:val="hybridMultilevel"/>
    <w:tmpl w:val="7324B4F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3D936691"/>
    <w:multiLevelType w:val="multilevel"/>
    <w:tmpl w:val="6FF6C2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A66925"/>
    <w:multiLevelType w:val="hybridMultilevel"/>
    <w:tmpl w:val="06E2690C"/>
    <w:lvl w:ilvl="0" w:tplc="97E23AE4">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254E1"/>
    <w:multiLevelType w:val="hybridMultilevel"/>
    <w:tmpl w:val="F6AE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B0D85"/>
    <w:multiLevelType w:val="multilevel"/>
    <w:tmpl w:val="A314B5CA"/>
    <w:lvl w:ilvl="0">
      <w:start w:val="10"/>
      <w:numFmt w:val="decimal"/>
      <w:lvlText w:val="%1"/>
      <w:lvlJc w:val="left"/>
      <w:pPr>
        <w:ind w:left="420" w:hanging="420"/>
      </w:pPr>
      <w:rPr>
        <w:rFonts w:cs="Arial" w:hint="default"/>
      </w:rPr>
    </w:lvl>
    <w:lvl w:ilvl="1">
      <w:start w:val="1"/>
      <w:numFmt w:val="decimal"/>
      <w:lvlText w:val="%1.%2"/>
      <w:lvlJc w:val="left"/>
      <w:pPr>
        <w:ind w:left="780" w:hanging="4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23" w15:restartNumberingAfterBreak="0">
    <w:nsid w:val="5C1859B2"/>
    <w:multiLevelType w:val="singleLevel"/>
    <w:tmpl w:val="A2F2CD32"/>
    <w:lvl w:ilvl="0">
      <w:start w:val="9"/>
      <w:numFmt w:val="decimal"/>
      <w:lvlText w:val="%1."/>
      <w:lvlJc w:val="left"/>
      <w:pPr>
        <w:tabs>
          <w:tab w:val="num" w:pos="720"/>
        </w:tabs>
        <w:ind w:left="720" w:hanging="720"/>
      </w:pPr>
      <w:rPr>
        <w:rFonts w:hint="default"/>
      </w:rPr>
    </w:lvl>
  </w:abstractNum>
  <w:abstractNum w:abstractNumId="24" w15:restartNumberingAfterBreak="0">
    <w:nsid w:val="5C32391B"/>
    <w:multiLevelType w:val="hybridMultilevel"/>
    <w:tmpl w:val="DF123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5C51A2"/>
    <w:multiLevelType w:val="hybridMultilevel"/>
    <w:tmpl w:val="E32A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571BD"/>
    <w:multiLevelType w:val="hybridMultilevel"/>
    <w:tmpl w:val="57CEF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DC5A8A"/>
    <w:multiLevelType w:val="multilevel"/>
    <w:tmpl w:val="4FDC22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CF0C11"/>
    <w:multiLevelType w:val="hybridMultilevel"/>
    <w:tmpl w:val="0A68A9EC"/>
    <w:lvl w:ilvl="0" w:tplc="C3927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140435"/>
    <w:multiLevelType w:val="multilevel"/>
    <w:tmpl w:val="1706B240"/>
    <w:lvl w:ilvl="0">
      <w:start w:val="10"/>
      <w:numFmt w:val="decimal"/>
      <w:lvlText w:val="%1"/>
      <w:lvlJc w:val="left"/>
      <w:pPr>
        <w:ind w:left="420" w:hanging="420"/>
      </w:pPr>
      <w:rPr>
        <w:rFonts w:cs="Arial" w:hint="default"/>
      </w:rPr>
    </w:lvl>
    <w:lvl w:ilvl="1">
      <w:start w:val="1"/>
      <w:numFmt w:val="decimal"/>
      <w:lvlText w:val="%1.%2"/>
      <w:lvlJc w:val="left"/>
      <w:pPr>
        <w:ind w:left="780" w:hanging="4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30" w15:restartNumberingAfterBreak="0">
    <w:nsid w:val="77FC544B"/>
    <w:multiLevelType w:val="multilevel"/>
    <w:tmpl w:val="03CCF1B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23A3E"/>
    <w:multiLevelType w:val="hybridMultilevel"/>
    <w:tmpl w:val="4ECA0488"/>
    <w:lvl w:ilvl="0" w:tplc="005078E4">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E53B3"/>
    <w:multiLevelType w:val="hybridMultilevel"/>
    <w:tmpl w:val="A872CBD6"/>
    <w:lvl w:ilvl="0" w:tplc="582617E8">
      <w:start w:val="1"/>
      <w:numFmt w:val="decimal"/>
      <w:lvlText w:val="5.%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E0695E"/>
    <w:multiLevelType w:val="hybridMultilevel"/>
    <w:tmpl w:val="EDA0C518"/>
    <w:lvl w:ilvl="0" w:tplc="C05ADF4A">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F9452D"/>
    <w:multiLevelType w:val="hybridMultilevel"/>
    <w:tmpl w:val="236A0CCE"/>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num w:numId="1">
    <w:abstractNumId w:val="17"/>
  </w:num>
  <w:num w:numId="2">
    <w:abstractNumId w:val="6"/>
  </w:num>
  <w:num w:numId="3">
    <w:abstractNumId w:val="23"/>
  </w:num>
  <w:num w:numId="4">
    <w:abstractNumId w:val="32"/>
  </w:num>
  <w:num w:numId="5">
    <w:abstractNumId w:val="1"/>
  </w:num>
  <w:num w:numId="6">
    <w:abstractNumId w:val="31"/>
  </w:num>
  <w:num w:numId="7">
    <w:abstractNumId w:val="33"/>
  </w:num>
  <w:num w:numId="8">
    <w:abstractNumId w:val="15"/>
  </w:num>
  <w:num w:numId="9">
    <w:abstractNumId w:val="25"/>
  </w:num>
  <w:num w:numId="10">
    <w:abstractNumId w:val="21"/>
  </w:num>
  <w:num w:numId="11">
    <w:abstractNumId w:val="28"/>
  </w:num>
  <w:num w:numId="12">
    <w:abstractNumId w:val="3"/>
  </w:num>
  <w:num w:numId="13">
    <w:abstractNumId w:val="4"/>
  </w:num>
  <w:num w:numId="14">
    <w:abstractNumId w:val="10"/>
  </w:num>
  <w:num w:numId="15">
    <w:abstractNumId w:val="24"/>
  </w:num>
  <w:num w:numId="16">
    <w:abstractNumId w:val="0"/>
  </w:num>
  <w:num w:numId="17">
    <w:abstractNumId w:val="5"/>
  </w:num>
  <w:num w:numId="18">
    <w:abstractNumId w:val="20"/>
  </w:num>
  <w:num w:numId="19">
    <w:abstractNumId w:val="22"/>
  </w:num>
  <w:num w:numId="20">
    <w:abstractNumId w:val="8"/>
  </w:num>
  <w:num w:numId="21">
    <w:abstractNumId w:val="13"/>
  </w:num>
  <w:num w:numId="22">
    <w:abstractNumId w:val="12"/>
  </w:num>
  <w:num w:numId="23">
    <w:abstractNumId w:val="16"/>
  </w:num>
  <w:num w:numId="24">
    <w:abstractNumId w:val="26"/>
  </w:num>
  <w:num w:numId="25">
    <w:abstractNumId w:val="18"/>
  </w:num>
  <w:num w:numId="26">
    <w:abstractNumId w:val="34"/>
  </w:num>
  <w:num w:numId="27">
    <w:abstractNumId w:val="19"/>
  </w:num>
  <w:num w:numId="28">
    <w:abstractNumId w:val="27"/>
  </w:num>
  <w:num w:numId="29">
    <w:abstractNumId w:val="2"/>
  </w:num>
  <w:num w:numId="30">
    <w:abstractNumId w:val="30"/>
  </w:num>
  <w:num w:numId="31">
    <w:abstractNumId w:val="11"/>
  </w:num>
  <w:num w:numId="32">
    <w:abstractNumId w:val="9"/>
  </w:num>
  <w:num w:numId="33">
    <w:abstractNumId w:val="14"/>
  </w:num>
  <w:num w:numId="34">
    <w:abstractNumId w:val="2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B0"/>
    <w:rsid w:val="00004880"/>
    <w:rsid w:val="000153BE"/>
    <w:rsid w:val="00015D39"/>
    <w:rsid w:val="00020746"/>
    <w:rsid w:val="000305CB"/>
    <w:rsid w:val="00033674"/>
    <w:rsid w:val="00034AE3"/>
    <w:rsid w:val="00037957"/>
    <w:rsid w:val="00045E1A"/>
    <w:rsid w:val="00054E9E"/>
    <w:rsid w:val="00060ECA"/>
    <w:rsid w:val="00063C3E"/>
    <w:rsid w:val="00074154"/>
    <w:rsid w:val="00081F48"/>
    <w:rsid w:val="000A6DB7"/>
    <w:rsid w:val="000B4A7D"/>
    <w:rsid w:val="000D2B8E"/>
    <w:rsid w:val="000D6A7E"/>
    <w:rsid w:val="000F0051"/>
    <w:rsid w:val="000F6E2B"/>
    <w:rsid w:val="00102F46"/>
    <w:rsid w:val="00106BCC"/>
    <w:rsid w:val="00106DA6"/>
    <w:rsid w:val="00112820"/>
    <w:rsid w:val="001139F6"/>
    <w:rsid w:val="00116994"/>
    <w:rsid w:val="00122120"/>
    <w:rsid w:val="00135270"/>
    <w:rsid w:val="0014015A"/>
    <w:rsid w:val="0014790A"/>
    <w:rsid w:val="001553C6"/>
    <w:rsid w:val="001567F6"/>
    <w:rsid w:val="00163AA9"/>
    <w:rsid w:val="001655D0"/>
    <w:rsid w:val="0017064C"/>
    <w:rsid w:val="00176301"/>
    <w:rsid w:val="001854A0"/>
    <w:rsid w:val="00190754"/>
    <w:rsid w:val="001926B0"/>
    <w:rsid w:val="00193ED0"/>
    <w:rsid w:val="001A6A46"/>
    <w:rsid w:val="001B0CB5"/>
    <w:rsid w:val="001C44BC"/>
    <w:rsid w:val="001D08F5"/>
    <w:rsid w:val="001E177D"/>
    <w:rsid w:val="001E1D1F"/>
    <w:rsid w:val="00204010"/>
    <w:rsid w:val="00210956"/>
    <w:rsid w:val="00213A11"/>
    <w:rsid w:val="00231A84"/>
    <w:rsid w:val="002351E7"/>
    <w:rsid w:val="00253F76"/>
    <w:rsid w:val="00273548"/>
    <w:rsid w:val="00276043"/>
    <w:rsid w:val="002856EB"/>
    <w:rsid w:val="0029007E"/>
    <w:rsid w:val="002C0809"/>
    <w:rsid w:val="002E61AF"/>
    <w:rsid w:val="002F7BF9"/>
    <w:rsid w:val="00320382"/>
    <w:rsid w:val="00332550"/>
    <w:rsid w:val="0033580A"/>
    <w:rsid w:val="00335DB0"/>
    <w:rsid w:val="00342A24"/>
    <w:rsid w:val="00353666"/>
    <w:rsid w:val="00353EEF"/>
    <w:rsid w:val="00354899"/>
    <w:rsid w:val="00364D0A"/>
    <w:rsid w:val="00364EE8"/>
    <w:rsid w:val="00370612"/>
    <w:rsid w:val="00380BC2"/>
    <w:rsid w:val="00382040"/>
    <w:rsid w:val="00383066"/>
    <w:rsid w:val="003854E8"/>
    <w:rsid w:val="0039058A"/>
    <w:rsid w:val="003A0727"/>
    <w:rsid w:val="003A1C39"/>
    <w:rsid w:val="003D6C2A"/>
    <w:rsid w:val="003E3363"/>
    <w:rsid w:val="003F0DA4"/>
    <w:rsid w:val="003F28B0"/>
    <w:rsid w:val="003F4BB7"/>
    <w:rsid w:val="003F6C96"/>
    <w:rsid w:val="00405894"/>
    <w:rsid w:val="004240B6"/>
    <w:rsid w:val="0043321E"/>
    <w:rsid w:val="0043571A"/>
    <w:rsid w:val="00436A6B"/>
    <w:rsid w:val="004571FE"/>
    <w:rsid w:val="004769E4"/>
    <w:rsid w:val="004839A6"/>
    <w:rsid w:val="004945E4"/>
    <w:rsid w:val="004953AB"/>
    <w:rsid w:val="004D3CB0"/>
    <w:rsid w:val="004E23E5"/>
    <w:rsid w:val="004E4A99"/>
    <w:rsid w:val="005001C9"/>
    <w:rsid w:val="005025B1"/>
    <w:rsid w:val="00506419"/>
    <w:rsid w:val="00511C1C"/>
    <w:rsid w:val="00525745"/>
    <w:rsid w:val="00527A56"/>
    <w:rsid w:val="00531331"/>
    <w:rsid w:val="00533149"/>
    <w:rsid w:val="0053657F"/>
    <w:rsid w:val="005472B1"/>
    <w:rsid w:val="00563C11"/>
    <w:rsid w:val="00565E94"/>
    <w:rsid w:val="005D1AE6"/>
    <w:rsid w:val="005D1BE3"/>
    <w:rsid w:val="005E1556"/>
    <w:rsid w:val="0062428A"/>
    <w:rsid w:val="00627F4F"/>
    <w:rsid w:val="00640F36"/>
    <w:rsid w:val="006464C7"/>
    <w:rsid w:val="00661680"/>
    <w:rsid w:val="0067363C"/>
    <w:rsid w:val="006758F9"/>
    <w:rsid w:val="00687915"/>
    <w:rsid w:val="00690A46"/>
    <w:rsid w:val="006A0F05"/>
    <w:rsid w:val="006A7F7D"/>
    <w:rsid w:val="006C53AF"/>
    <w:rsid w:val="006E4C38"/>
    <w:rsid w:val="007007C1"/>
    <w:rsid w:val="0070134D"/>
    <w:rsid w:val="0070317B"/>
    <w:rsid w:val="007042C0"/>
    <w:rsid w:val="00704ACE"/>
    <w:rsid w:val="00717325"/>
    <w:rsid w:val="007218EE"/>
    <w:rsid w:val="007371A3"/>
    <w:rsid w:val="0074653A"/>
    <w:rsid w:val="007765C5"/>
    <w:rsid w:val="00795C9E"/>
    <w:rsid w:val="00796E6E"/>
    <w:rsid w:val="007B059E"/>
    <w:rsid w:val="007B6C3D"/>
    <w:rsid w:val="007C5139"/>
    <w:rsid w:val="007D23C9"/>
    <w:rsid w:val="007D7574"/>
    <w:rsid w:val="007F62A2"/>
    <w:rsid w:val="00826C03"/>
    <w:rsid w:val="00830E06"/>
    <w:rsid w:val="00844571"/>
    <w:rsid w:val="00844CA8"/>
    <w:rsid w:val="0086416A"/>
    <w:rsid w:val="00872240"/>
    <w:rsid w:val="00874CFA"/>
    <w:rsid w:val="0088535E"/>
    <w:rsid w:val="00891101"/>
    <w:rsid w:val="00893361"/>
    <w:rsid w:val="008A22F2"/>
    <w:rsid w:val="008A5261"/>
    <w:rsid w:val="008B0AF4"/>
    <w:rsid w:val="008B4A97"/>
    <w:rsid w:val="008B74F1"/>
    <w:rsid w:val="008B7C3E"/>
    <w:rsid w:val="008C2B01"/>
    <w:rsid w:val="008C3129"/>
    <w:rsid w:val="008D1D09"/>
    <w:rsid w:val="008D2FE9"/>
    <w:rsid w:val="008F1B57"/>
    <w:rsid w:val="009022E0"/>
    <w:rsid w:val="00914A06"/>
    <w:rsid w:val="00937B50"/>
    <w:rsid w:val="009405DD"/>
    <w:rsid w:val="00944348"/>
    <w:rsid w:val="00951D10"/>
    <w:rsid w:val="00952D78"/>
    <w:rsid w:val="009720F9"/>
    <w:rsid w:val="00982787"/>
    <w:rsid w:val="0098469E"/>
    <w:rsid w:val="009915C2"/>
    <w:rsid w:val="009A4CF5"/>
    <w:rsid w:val="009A4E6C"/>
    <w:rsid w:val="009A72A8"/>
    <w:rsid w:val="009B1188"/>
    <w:rsid w:val="009B2527"/>
    <w:rsid w:val="009B5526"/>
    <w:rsid w:val="009B79B2"/>
    <w:rsid w:val="009C04DE"/>
    <w:rsid w:val="009C2E58"/>
    <w:rsid w:val="009C6020"/>
    <w:rsid w:val="009C7184"/>
    <w:rsid w:val="009D0390"/>
    <w:rsid w:val="009D20F4"/>
    <w:rsid w:val="009E68FB"/>
    <w:rsid w:val="009F0178"/>
    <w:rsid w:val="00A035E6"/>
    <w:rsid w:val="00A13927"/>
    <w:rsid w:val="00A14B42"/>
    <w:rsid w:val="00A15195"/>
    <w:rsid w:val="00A17E29"/>
    <w:rsid w:val="00A2689E"/>
    <w:rsid w:val="00A377C5"/>
    <w:rsid w:val="00A378FA"/>
    <w:rsid w:val="00A42DC1"/>
    <w:rsid w:val="00A51AD3"/>
    <w:rsid w:val="00A6174E"/>
    <w:rsid w:val="00A65D8E"/>
    <w:rsid w:val="00A72A57"/>
    <w:rsid w:val="00A826BB"/>
    <w:rsid w:val="00A83A57"/>
    <w:rsid w:val="00A92D40"/>
    <w:rsid w:val="00AB5C38"/>
    <w:rsid w:val="00AC5A91"/>
    <w:rsid w:val="00AE327A"/>
    <w:rsid w:val="00AF2B01"/>
    <w:rsid w:val="00B01493"/>
    <w:rsid w:val="00B0355A"/>
    <w:rsid w:val="00B107BE"/>
    <w:rsid w:val="00B1149D"/>
    <w:rsid w:val="00B13C74"/>
    <w:rsid w:val="00B158B0"/>
    <w:rsid w:val="00B32308"/>
    <w:rsid w:val="00B33A78"/>
    <w:rsid w:val="00B376B6"/>
    <w:rsid w:val="00B575B7"/>
    <w:rsid w:val="00B64118"/>
    <w:rsid w:val="00B728E9"/>
    <w:rsid w:val="00B77973"/>
    <w:rsid w:val="00B82632"/>
    <w:rsid w:val="00B84285"/>
    <w:rsid w:val="00B868D5"/>
    <w:rsid w:val="00B90EBC"/>
    <w:rsid w:val="00BA57DA"/>
    <w:rsid w:val="00BA5F09"/>
    <w:rsid w:val="00BC4B4A"/>
    <w:rsid w:val="00BD027A"/>
    <w:rsid w:val="00BD4868"/>
    <w:rsid w:val="00BF2D16"/>
    <w:rsid w:val="00C11B2C"/>
    <w:rsid w:val="00C1319D"/>
    <w:rsid w:val="00C20649"/>
    <w:rsid w:val="00C241F6"/>
    <w:rsid w:val="00C31956"/>
    <w:rsid w:val="00C479FA"/>
    <w:rsid w:val="00C86D04"/>
    <w:rsid w:val="00CA2B5D"/>
    <w:rsid w:val="00CA439E"/>
    <w:rsid w:val="00CB610B"/>
    <w:rsid w:val="00CC091A"/>
    <w:rsid w:val="00CC2E2D"/>
    <w:rsid w:val="00CF01A2"/>
    <w:rsid w:val="00CF0D1C"/>
    <w:rsid w:val="00D00CFD"/>
    <w:rsid w:val="00D05ABA"/>
    <w:rsid w:val="00D16AA6"/>
    <w:rsid w:val="00D21E63"/>
    <w:rsid w:val="00D4376D"/>
    <w:rsid w:val="00D51511"/>
    <w:rsid w:val="00D6540B"/>
    <w:rsid w:val="00D7502F"/>
    <w:rsid w:val="00D75A64"/>
    <w:rsid w:val="00D7632C"/>
    <w:rsid w:val="00D76C81"/>
    <w:rsid w:val="00D81C7B"/>
    <w:rsid w:val="00D8713B"/>
    <w:rsid w:val="00DA4644"/>
    <w:rsid w:val="00DB10D3"/>
    <w:rsid w:val="00DB2871"/>
    <w:rsid w:val="00DD0F42"/>
    <w:rsid w:val="00DD1F47"/>
    <w:rsid w:val="00E0470D"/>
    <w:rsid w:val="00E106A7"/>
    <w:rsid w:val="00E155F7"/>
    <w:rsid w:val="00E15F11"/>
    <w:rsid w:val="00E21C17"/>
    <w:rsid w:val="00E2229D"/>
    <w:rsid w:val="00E30E10"/>
    <w:rsid w:val="00E35F77"/>
    <w:rsid w:val="00E5063D"/>
    <w:rsid w:val="00E565FF"/>
    <w:rsid w:val="00E61E08"/>
    <w:rsid w:val="00E630EA"/>
    <w:rsid w:val="00E80213"/>
    <w:rsid w:val="00E82D0A"/>
    <w:rsid w:val="00E85785"/>
    <w:rsid w:val="00EA4B92"/>
    <w:rsid w:val="00EB1047"/>
    <w:rsid w:val="00EC25F5"/>
    <w:rsid w:val="00ED1BE7"/>
    <w:rsid w:val="00EE1115"/>
    <w:rsid w:val="00EE2EF0"/>
    <w:rsid w:val="00EE7964"/>
    <w:rsid w:val="00EF4D9C"/>
    <w:rsid w:val="00EF5BA8"/>
    <w:rsid w:val="00F0793B"/>
    <w:rsid w:val="00F12E79"/>
    <w:rsid w:val="00F14F18"/>
    <w:rsid w:val="00F16251"/>
    <w:rsid w:val="00F31F37"/>
    <w:rsid w:val="00F332A4"/>
    <w:rsid w:val="00F35498"/>
    <w:rsid w:val="00F54AD0"/>
    <w:rsid w:val="00F65491"/>
    <w:rsid w:val="00F655C4"/>
    <w:rsid w:val="00F71BC3"/>
    <w:rsid w:val="00F75DB3"/>
    <w:rsid w:val="00F92783"/>
    <w:rsid w:val="00F92C9E"/>
    <w:rsid w:val="00F94F61"/>
    <w:rsid w:val="00F95912"/>
    <w:rsid w:val="00FB7F19"/>
    <w:rsid w:val="00FC2F71"/>
    <w:rsid w:val="00FD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C3108"/>
  <w15:chartTrackingRefBased/>
  <w15:docId w15:val="{181AE266-6FE7-42BA-A8BB-630F46C0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4868"/>
    <w:rPr>
      <w:rFonts w:ascii="Tahoma" w:hAnsi="Tahoma" w:cs="Tahoma"/>
      <w:sz w:val="16"/>
      <w:szCs w:val="16"/>
    </w:rPr>
  </w:style>
  <w:style w:type="character" w:customStyle="1" w:styleId="BalloonTextChar">
    <w:name w:val="Balloon Text Char"/>
    <w:link w:val="BalloonText"/>
    <w:rsid w:val="00BD4868"/>
    <w:rPr>
      <w:rFonts w:ascii="Tahoma" w:hAnsi="Tahoma" w:cs="Tahoma"/>
      <w:sz w:val="16"/>
      <w:szCs w:val="16"/>
    </w:rPr>
  </w:style>
  <w:style w:type="paragraph" w:styleId="Header">
    <w:name w:val="header"/>
    <w:basedOn w:val="Normal"/>
    <w:link w:val="HeaderChar"/>
    <w:rsid w:val="001926B0"/>
    <w:pPr>
      <w:tabs>
        <w:tab w:val="center" w:pos="4513"/>
        <w:tab w:val="right" w:pos="9026"/>
      </w:tabs>
    </w:pPr>
  </w:style>
  <w:style w:type="character" w:customStyle="1" w:styleId="HeaderChar">
    <w:name w:val="Header Char"/>
    <w:basedOn w:val="DefaultParagraphFont"/>
    <w:link w:val="Header"/>
    <w:rsid w:val="001926B0"/>
  </w:style>
  <w:style w:type="paragraph" w:styleId="Footer">
    <w:name w:val="footer"/>
    <w:basedOn w:val="Normal"/>
    <w:link w:val="FooterChar"/>
    <w:rsid w:val="001926B0"/>
    <w:pPr>
      <w:tabs>
        <w:tab w:val="center" w:pos="4513"/>
        <w:tab w:val="right" w:pos="9026"/>
      </w:tabs>
    </w:pPr>
  </w:style>
  <w:style w:type="character" w:customStyle="1" w:styleId="FooterChar">
    <w:name w:val="Footer Char"/>
    <w:basedOn w:val="DefaultParagraphFont"/>
    <w:link w:val="Footer"/>
    <w:rsid w:val="001926B0"/>
  </w:style>
  <w:style w:type="paragraph" w:styleId="ListParagraph">
    <w:name w:val="List Paragraph"/>
    <w:basedOn w:val="Normal"/>
    <w:uiPriority w:val="34"/>
    <w:qFormat/>
    <w:rsid w:val="00EC25F5"/>
    <w:pPr>
      <w:ind w:left="720"/>
    </w:pPr>
  </w:style>
  <w:style w:type="character" w:styleId="Hyperlink">
    <w:name w:val="Hyperlink"/>
    <w:rsid w:val="00BC4B4A"/>
    <w:rPr>
      <w:color w:val="0563C1"/>
      <w:u w:val="single"/>
    </w:rPr>
  </w:style>
  <w:style w:type="character" w:styleId="UnresolvedMention">
    <w:name w:val="Unresolved Mention"/>
    <w:uiPriority w:val="99"/>
    <w:semiHidden/>
    <w:unhideWhenUsed/>
    <w:rsid w:val="00BC4B4A"/>
    <w:rPr>
      <w:color w:val="605E5C"/>
      <w:shd w:val="clear" w:color="auto" w:fill="E1DFDD"/>
    </w:rPr>
  </w:style>
  <w:style w:type="character" w:styleId="FollowedHyperlink">
    <w:name w:val="FollowedHyperlink"/>
    <w:rsid w:val="00102F46"/>
    <w:rPr>
      <w:color w:val="954F72"/>
      <w:u w:val="single"/>
    </w:rPr>
  </w:style>
  <w:style w:type="table" w:styleId="TableGrid">
    <w:name w:val="Table Grid"/>
    <w:basedOn w:val="TableNormal"/>
    <w:uiPriority w:val="59"/>
    <w:rsid w:val="00D0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3571A"/>
    <w:rPr>
      <w:sz w:val="16"/>
      <w:szCs w:val="16"/>
    </w:rPr>
  </w:style>
  <w:style w:type="paragraph" w:styleId="CommentText">
    <w:name w:val="annotation text"/>
    <w:basedOn w:val="Normal"/>
    <w:link w:val="CommentTextChar"/>
    <w:rsid w:val="0043571A"/>
  </w:style>
  <w:style w:type="character" w:customStyle="1" w:styleId="CommentTextChar">
    <w:name w:val="Comment Text Char"/>
    <w:basedOn w:val="DefaultParagraphFont"/>
    <w:link w:val="CommentText"/>
    <w:rsid w:val="0043571A"/>
  </w:style>
  <w:style w:type="paragraph" w:styleId="CommentSubject">
    <w:name w:val="annotation subject"/>
    <w:basedOn w:val="CommentText"/>
    <w:next w:val="CommentText"/>
    <w:link w:val="CommentSubjectChar"/>
    <w:rsid w:val="0043571A"/>
    <w:rPr>
      <w:b/>
      <w:bCs/>
    </w:rPr>
  </w:style>
  <w:style w:type="character" w:customStyle="1" w:styleId="CommentSubjectChar">
    <w:name w:val="Comment Subject Char"/>
    <w:basedOn w:val="CommentTextChar"/>
    <w:link w:val="CommentSubject"/>
    <w:rsid w:val="00435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1745">
      <w:bodyDiv w:val="1"/>
      <w:marLeft w:val="0"/>
      <w:marRight w:val="0"/>
      <w:marTop w:val="0"/>
      <w:marBottom w:val="0"/>
      <w:divBdr>
        <w:top w:val="none" w:sz="0" w:space="0" w:color="auto"/>
        <w:left w:val="none" w:sz="0" w:space="0" w:color="auto"/>
        <w:bottom w:val="none" w:sz="0" w:space="0" w:color="auto"/>
        <w:right w:val="none" w:sz="0" w:space="0" w:color="auto"/>
      </w:divBdr>
    </w:div>
    <w:div w:id="347685511">
      <w:bodyDiv w:val="1"/>
      <w:marLeft w:val="0"/>
      <w:marRight w:val="0"/>
      <w:marTop w:val="0"/>
      <w:marBottom w:val="0"/>
      <w:divBdr>
        <w:top w:val="none" w:sz="0" w:space="0" w:color="auto"/>
        <w:left w:val="none" w:sz="0" w:space="0" w:color="auto"/>
        <w:bottom w:val="none" w:sz="0" w:space="0" w:color="auto"/>
        <w:right w:val="none" w:sz="0" w:space="0" w:color="auto"/>
      </w:divBdr>
    </w:div>
    <w:div w:id="1916817872">
      <w:bodyDiv w:val="1"/>
      <w:marLeft w:val="0"/>
      <w:marRight w:val="0"/>
      <w:marTop w:val="0"/>
      <w:marBottom w:val="0"/>
      <w:divBdr>
        <w:top w:val="none" w:sz="0" w:space="0" w:color="auto"/>
        <w:left w:val="none" w:sz="0" w:space="0" w:color="auto"/>
        <w:bottom w:val="none" w:sz="0" w:space="0" w:color="auto"/>
        <w:right w:val="none" w:sz="0" w:space="0" w:color="auto"/>
      </w:divBdr>
    </w:div>
    <w:div w:id="20010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1C57-7520-4615-A7F1-9744B954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2660</Words>
  <Characters>14666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Record of Decision made under Delegated Authority</vt:lpstr>
    </vt:vector>
  </TitlesOfParts>
  <Company>North Hertfordshire District Council</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 made under Delegated Authority</dc:title>
  <dc:subject/>
  <dc:creator>DMiley</dc:creator>
  <cp:keywords/>
  <cp:lastModifiedBy>Louis Mutter</cp:lastModifiedBy>
  <cp:revision>2</cp:revision>
  <cp:lastPrinted>2022-04-28T14:51:00Z</cp:lastPrinted>
  <dcterms:created xsi:type="dcterms:W3CDTF">2022-04-28T14:51:00Z</dcterms:created>
  <dcterms:modified xsi:type="dcterms:W3CDTF">2022-04-28T14:51:00Z</dcterms:modified>
</cp:coreProperties>
</file>