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7B035" w14:textId="5A7CF856" w:rsidR="00D13B5D" w:rsidRPr="00CC11B1" w:rsidRDefault="00D13B5D" w:rsidP="00D13B5D">
      <w:pPr>
        <w:jc w:val="center"/>
        <w:rPr>
          <w:rFonts w:ascii="Arial" w:hAnsi="Arial" w:cs="Arial"/>
          <w:b/>
          <w:color w:val="000000" w:themeColor="text1"/>
        </w:rPr>
      </w:pPr>
      <w:r w:rsidRPr="00CC11B1">
        <w:rPr>
          <w:rFonts w:ascii="Arial" w:hAnsi="Arial" w:cs="Arial"/>
          <w:b/>
          <w:color w:val="000000" w:themeColor="text1"/>
        </w:rPr>
        <w:t>Wallington Neighbourhood Development Plan</w:t>
      </w:r>
    </w:p>
    <w:p w14:paraId="6B6FCAE7" w14:textId="669C308E" w:rsidR="00D13B5D" w:rsidRPr="00CC11B1" w:rsidRDefault="00D13B5D" w:rsidP="00D13B5D">
      <w:pPr>
        <w:jc w:val="center"/>
        <w:rPr>
          <w:rFonts w:ascii="Arial" w:hAnsi="Arial" w:cs="Arial"/>
          <w:b/>
          <w:color w:val="000000" w:themeColor="text1"/>
        </w:rPr>
      </w:pPr>
      <w:r w:rsidRPr="00CC11B1">
        <w:rPr>
          <w:rFonts w:ascii="Arial" w:hAnsi="Arial" w:cs="Arial"/>
          <w:b/>
          <w:color w:val="000000" w:themeColor="text1"/>
        </w:rPr>
        <w:t>Responses to Independent Examiner’s Clarification Note</w:t>
      </w:r>
    </w:p>
    <w:p w14:paraId="3AC7DE1A" w14:textId="0E683B86" w:rsidR="00D13B5D" w:rsidRPr="00CC11B1" w:rsidRDefault="00D13B5D" w:rsidP="00D13B5D">
      <w:pPr>
        <w:jc w:val="center"/>
        <w:rPr>
          <w:rFonts w:ascii="Arial" w:hAnsi="Arial" w:cs="Arial"/>
          <w:b/>
          <w:color w:val="000000" w:themeColor="text1"/>
        </w:rPr>
      </w:pPr>
      <w:r w:rsidRPr="00CC11B1">
        <w:rPr>
          <w:rFonts w:ascii="Arial" w:hAnsi="Arial" w:cs="Arial"/>
          <w:b/>
          <w:color w:val="000000" w:themeColor="text1"/>
        </w:rPr>
        <w:t>Prepared by the Wallington Neighbourhood Plan Working Group</w:t>
      </w:r>
    </w:p>
    <w:p w14:paraId="20A071BA" w14:textId="6BBA1809" w:rsidR="00D13B5D" w:rsidRPr="00CC11B1" w:rsidRDefault="00D13B5D" w:rsidP="00D13B5D">
      <w:pPr>
        <w:jc w:val="center"/>
        <w:rPr>
          <w:rFonts w:ascii="Arial" w:hAnsi="Arial" w:cs="Arial"/>
          <w:b/>
          <w:color w:val="000000" w:themeColor="text1"/>
        </w:rPr>
      </w:pPr>
      <w:r w:rsidRPr="00CC11B1">
        <w:rPr>
          <w:rFonts w:ascii="Arial" w:hAnsi="Arial" w:cs="Arial"/>
          <w:b/>
          <w:color w:val="000000" w:themeColor="text1"/>
        </w:rPr>
        <w:t>2</w:t>
      </w:r>
      <w:r w:rsidR="0045669B">
        <w:rPr>
          <w:rFonts w:ascii="Arial" w:hAnsi="Arial" w:cs="Arial"/>
          <w:b/>
          <w:color w:val="000000" w:themeColor="text1"/>
        </w:rPr>
        <w:t>4</w:t>
      </w:r>
      <w:r w:rsidRPr="00CC11B1">
        <w:rPr>
          <w:rFonts w:ascii="Arial" w:hAnsi="Arial" w:cs="Arial"/>
          <w:b/>
          <w:color w:val="000000" w:themeColor="text1"/>
        </w:rPr>
        <w:t xml:space="preserve"> November 2023</w:t>
      </w:r>
    </w:p>
    <w:p w14:paraId="39264CFD" w14:textId="77777777" w:rsidR="00D13B5D" w:rsidRPr="00CC11B1" w:rsidRDefault="00D13B5D" w:rsidP="00DA0D27">
      <w:pPr>
        <w:rPr>
          <w:rFonts w:ascii="Arial" w:hAnsi="Arial" w:cs="Arial"/>
          <w:b/>
        </w:rPr>
      </w:pPr>
    </w:p>
    <w:p w14:paraId="1CB4A3D6" w14:textId="362EC734" w:rsidR="00D13B5D" w:rsidRPr="00CC11B1" w:rsidRDefault="00D13B5D" w:rsidP="00CC11B1">
      <w:pPr>
        <w:pStyle w:val="Default"/>
        <w:jc w:val="both"/>
        <w:rPr>
          <w:color w:val="auto"/>
          <w:sz w:val="22"/>
          <w:szCs w:val="22"/>
        </w:rPr>
      </w:pPr>
      <w:r w:rsidRPr="00CC11B1">
        <w:rPr>
          <w:color w:val="auto"/>
          <w:sz w:val="22"/>
          <w:szCs w:val="22"/>
        </w:rPr>
        <w:t xml:space="preserve">This response has been prepared by </w:t>
      </w:r>
      <w:r w:rsidR="002268FB" w:rsidRPr="00CC11B1">
        <w:rPr>
          <w:color w:val="auto"/>
          <w:sz w:val="22"/>
          <w:szCs w:val="22"/>
        </w:rPr>
        <w:t xml:space="preserve">Rushden and </w:t>
      </w:r>
      <w:r w:rsidR="00D92919" w:rsidRPr="00CC11B1">
        <w:rPr>
          <w:color w:val="auto"/>
          <w:sz w:val="22"/>
          <w:szCs w:val="22"/>
        </w:rPr>
        <w:t>Wallington</w:t>
      </w:r>
      <w:r w:rsidRPr="00CC11B1">
        <w:rPr>
          <w:color w:val="auto"/>
          <w:sz w:val="22"/>
          <w:szCs w:val="22"/>
        </w:rPr>
        <w:t xml:space="preserve"> </w:t>
      </w:r>
      <w:r w:rsidR="00D92919" w:rsidRPr="00CC11B1">
        <w:rPr>
          <w:color w:val="auto"/>
          <w:sz w:val="22"/>
          <w:szCs w:val="22"/>
        </w:rPr>
        <w:t>Parish Council</w:t>
      </w:r>
      <w:r w:rsidRPr="00CC11B1">
        <w:rPr>
          <w:color w:val="auto"/>
          <w:sz w:val="22"/>
          <w:szCs w:val="22"/>
        </w:rPr>
        <w:t xml:space="preserve"> </w:t>
      </w:r>
      <w:r w:rsidR="00D92919" w:rsidRPr="00CC11B1">
        <w:rPr>
          <w:color w:val="auto"/>
          <w:sz w:val="22"/>
          <w:szCs w:val="22"/>
        </w:rPr>
        <w:t>(</w:t>
      </w:r>
      <w:r w:rsidR="00CC11B1" w:rsidRPr="00CC11B1">
        <w:rPr>
          <w:color w:val="auto"/>
          <w:sz w:val="22"/>
          <w:szCs w:val="22"/>
        </w:rPr>
        <w:t>R</w:t>
      </w:r>
      <w:r w:rsidR="00D92919" w:rsidRPr="00CC11B1">
        <w:rPr>
          <w:color w:val="auto"/>
          <w:sz w:val="22"/>
          <w:szCs w:val="22"/>
        </w:rPr>
        <w:t>WPC) in relation to the</w:t>
      </w:r>
      <w:r w:rsidRPr="00CC11B1">
        <w:rPr>
          <w:color w:val="auto"/>
          <w:sz w:val="22"/>
          <w:szCs w:val="22"/>
        </w:rPr>
        <w:t xml:space="preserve"> Wallington Neighbourhood Development Plan (‘the Plan’). We are grateful for the opportunity to provide further clarification on the points raised below.</w:t>
      </w:r>
    </w:p>
    <w:p w14:paraId="5C1978AF" w14:textId="77777777" w:rsidR="00D13B5D" w:rsidRPr="00CC11B1" w:rsidRDefault="00D13B5D" w:rsidP="00DA0D27">
      <w:pPr>
        <w:rPr>
          <w:rFonts w:ascii="Arial" w:hAnsi="Arial" w:cs="Arial"/>
          <w:b/>
        </w:rPr>
      </w:pPr>
    </w:p>
    <w:p w14:paraId="288E565C" w14:textId="228A4839" w:rsidR="00C12A69" w:rsidRPr="00CC11B1" w:rsidRDefault="00C12A69" w:rsidP="000C3575">
      <w:pPr>
        <w:pStyle w:val="ListParagraph"/>
        <w:numPr>
          <w:ilvl w:val="0"/>
          <w:numId w:val="5"/>
        </w:numPr>
        <w:ind w:left="426" w:hanging="426"/>
        <w:jc w:val="both"/>
        <w:rPr>
          <w:rFonts w:ascii="Arial" w:hAnsi="Arial" w:cs="Arial"/>
          <w:b/>
          <w:bCs/>
        </w:rPr>
      </w:pPr>
      <w:r w:rsidRPr="00CC11B1">
        <w:rPr>
          <w:rFonts w:ascii="Arial" w:hAnsi="Arial" w:cs="Arial"/>
          <w:b/>
          <w:bCs/>
          <w:i/>
          <w:iCs/>
        </w:rPr>
        <w:t>Policy W1</w:t>
      </w:r>
      <w:r w:rsidR="001203B3" w:rsidRPr="00CC11B1">
        <w:rPr>
          <w:rFonts w:ascii="Arial" w:hAnsi="Arial" w:cs="Arial"/>
          <w:b/>
          <w:bCs/>
          <w:i/>
          <w:iCs/>
        </w:rPr>
        <w:t xml:space="preserve"> - </w:t>
      </w:r>
      <w:r w:rsidRPr="00CC11B1">
        <w:rPr>
          <w:rFonts w:ascii="Arial" w:hAnsi="Arial" w:cs="Arial"/>
          <w:b/>
          <w:bCs/>
        </w:rPr>
        <w:t xml:space="preserve">The overall approach taken in the policy is very good. </w:t>
      </w:r>
    </w:p>
    <w:p w14:paraId="7D3DD8B8" w14:textId="3136DBEC" w:rsidR="00C12A69" w:rsidRPr="00CC11B1" w:rsidRDefault="0091741C" w:rsidP="00DA0D27">
      <w:pPr>
        <w:jc w:val="both"/>
        <w:rPr>
          <w:rFonts w:ascii="Arial" w:hAnsi="Arial" w:cs="Arial"/>
          <w:b/>
          <w:bCs/>
        </w:rPr>
      </w:pPr>
      <w:r w:rsidRPr="00CC11B1">
        <w:rPr>
          <w:rFonts w:ascii="Arial" w:hAnsi="Arial" w:cs="Arial"/>
          <w:b/>
          <w:bCs/>
        </w:rPr>
        <w:t>However,</w:t>
      </w:r>
      <w:r w:rsidR="00C12A69" w:rsidRPr="00CC11B1">
        <w:rPr>
          <w:rFonts w:ascii="Arial" w:hAnsi="Arial" w:cs="Arial"/>
          <w:b/>
          <w:bCs/>
        </w:rPr>
        <w:t xml:space="preserve"> is </w:t>
      </w:r>
      <w:r w:rsidR="00043121" w:rsidRPr="00CC11B1">
        <w:rPr>
          <w:rFonts w:ascii="Arial" w:hAnsi="Arial" w:cs="Arial"/>
          <w:b/>
          <w:bCs/>
        </w:rPr>
        <w:t xml:space="preserve">part C necessary given the contents of parts A and B? In </w:t>
      </w:r>
      <w:r w:rsidRPr="00CC11B1">
        <w:rPr>
          <w:rFonts w:ascii="Arial" w:hAnsi="Arial" w:cs="Arial"/>
          <w:b/>
          <w:bCs/>
        </w:rPr>
        <w:t>addition,</w:t>
      </w:r>
      <w:r w:rsidR="00043121" w:rsidRPr="00CC11B1">
        <w:rPr>
          <w:rFonts w:ascii="Arial" w:hAnsi="Arial" w:cs="Arial"/>
          <w:b/>
          <w:bCs/>
        </w:rPr>
        <w:t xml:space="preserve"> how would it be implemented and would the sequential testing </w:t>
      </w:r>
      <w:r w:rsidR="00EF7EDD" w:rsidRPr="00CC11B1">
        <w:rPr>
          <w:rFonts w:ascii="Arial" w:hAnsi="Arial" w:cs="Arial"/>
          <w:b/>
          <w:bCs/>
        </w:rPr>
        <w:t xml:space="preserve">approach </w:t>
      </w:r>
      <w:r w:rsidR="00043121" w:rsidRPr="00CC11B1">
        <w:rPr>
          <w:rFonts w:ascii="Arial" w:hAnsi="Arial" w:cs="Arial"/>
          <w:b/>
          <w:bCs/>
        </w:rPr>
        <w:t xml:space="preserve">be </w:t>
      </w:r>
      <w:r w:rsidR="00456736" w:rsidRPr="00CC11B1">
        <w:rPr>
          <w:rFonts w:ascii="Arial" w:hAnsi="Arial" w:cs="Arial"/>
          <w:b/>
          <w:bCs/>
        </w:rPr>
        <w:t>either reasonable or practicable</w:t>
      </w:r>
      <w:r w:rsidR="00043121" w:rsidRPr="00CC11B1">
        <w:rPr>
          <w:rFonts w:ascii="Arial" w:hAnsi="Arial" w:cs="Arial"/>
          <w:b/>
          <w:bCs/>
        </w:rPr>
        <w:t>?</w:t>
      </w:r>
    </w:p>
    <w:p w14:paraId="2753B491" w14:textId="684E76A8" w:rsidR="006974A6" w:rsidRPr="00CC11B1" w:rsidRDefault="006974A6" w:rsidP="00564F28">
      <w:pPr>
        <w:pStyle w:val="Default"/>
        <w:jc w:val="both"/>
        <w:rPr>
          <w:color w:val="auto"/>
          <w:sz w:val="22"/>
          <w:szCs w:val="22"/>
        </w:rPr>
      </w:pPr>
      <w:r w:rsidRPr="00CC11B1">
        <w:rPr>
          <w:color w:val="auto"/>
          <w:sz w:val="22"/>
          <w:szCs w:val="22"/>
        </w:rPr>
        <w:t xml:space="preserve">The </w:t>
      </w:r>
      <w:hyperlink r:id="rId9" w:history="1">
        <w:r w:rsidRPr="00CC11B1">
          <w:rPr>
            <w:rStyle w:val="Hyperlink"/>
            <w:sz w:val="22"/>
            <w:szCs w:val="22"/>
          </w:rPr>
          <w:t>Wallington Housing Survey</w:t>
        </w:r>
      </w:hyperlink>
      <w:r w:rsidRPr="00CC11B1">
        <w:rPr>
          <w:color w:val="auto"/>
          <w:sz w:val="22"/>
          <w:szCs w:val="22"/>
        </w:rPr>
        <w:t xml:space="preserve"> undertaken by the W</w:t>
      </w:r>
      <w:r w:rsidR="00D92919" w:rsidRPr="00CC11B1">
        <w:rPr>
          <w:color w:val="auto"/>
          <w:sz w:val="22"/>
          <w:szCs w:val="22"/>
        </w:rPr>
        <w:t>orking Group (WG)</w:t>
      </w:r>
      <w:r w:rsidRPr="00CC11B1">
        <w:rPr>
          <w:color w:val="auto"/>
          <w:sz w:val="22"/>
          <w:szCs w:val="22"/>
        </w:rPr>
        <w:t xml:space="preserve"> asked some questions relating to the preferred location of any new development in the neighbourhood area. Question 13 revealed that 84% of respondents did not consider greenfield sites, either adjacent to the current village boundary or elsewhere in the area, to be suitable for development. There was a clear preference (80%) for the conversion of existing buildings (including farm buildings) to be prioritised. This chimes with the response to Question 2, which found that the most important priorities for local people was to protect the rural character and green spaces of the area.</w:t>
      </w:r>
    </w:p>
    <w:p w14:paraId="0D673752" w14:textId="77777777" w:rsidR="006974A6" w:rsidRPr="00CC11B1" w:rsidRDefault="006974A6" w:rsidP="00564F28">
      <w:pPr>
        <w:pStyle w:val="Default"/>
        <w:jc w:val="both"/>
        <w:rPr>
          <w:color w:val="auto"/>
          <w:sz w:val="22"/>
          <w:szCs w:val="22"/>
        </w:rPr>
      </w:pPr>
    </w:p>
    <w:p w14:paraId="5E6F76A7" w14:textId="547EBB36" w:rsidR="00564F28" w:rsidRPr="00CC11B1" w:rsidRDefault="00DF0C62" w:rsidP="00564F28">
      <w:pPr>
        <w:pStyle w:val="Default"/>
        <w:jc w:val="both"/>
        <w:rPr>
          <w:color w:val="auto"/>
          <w:sz w:val="22"/>
          <w:szCs w:val="22"/>
        </w:rPr>
      </w:pPr>
      <w:r w:rsidRPr="00CC11B1">
        <w:rPr>
          <w:color w:val="auto"/>
          <w:sz w:val="22"/>
          <w:szCs w:val="22"/>
        </w:rPr>
        <w:t>R</w:t>
      </w:r>
      <w:r w:rsidR="00D92919" w:rsidRPr="00CC11B1">
        <w:rPr>
          <w:color w:val="auto"/>
          <w:sz w:val="22"/>
          <w:szCs w:val="22"/>
        </w:rPr>
        <w:t>WPC</w:t>
      </w:r>
      <w:r w:rsidR="00DE0C06" w:rsidRPr="00CC11B1">
        <w:rPr>
          <w:color w:val="auto"/>
          <w:sz w:val="22"/>
          <w:szCs w:val="22"/>
        </w:rPr>
        <w:t xml:space="preserve"> would</w:t>
      </w:r>
      <w:r w:rsidR="00104797" w:rsidRPr="00CC11B1">
        <w:rPr>
          <w:color w:val="auto"/>
          <w:sz w:val="22"/>
          <w:szCs w:val="22"/>
        </w:rPr>
        <w:t xml:space="preserve"> </w:t>
      </w:r>
      <w:r w:rsidR="006974A6" w:rsidRPr="00CC11B1">
        <w:rPr>
          <w:color w:val="auto"/>
          <w:sz w:val="22"/>
          <w:szCs w:val="22"/>
        </w:rPr>
        <w:t>prefer to therefore retain the first part of Clause C, which specifically introduces and supports the concept of redeveloping farmyard land and buildings, where suitable.  It is appreciated, however that the s</w:t>
      </w:r>
      <w:r w:rsidR="00564F28" w:rsidRPr="00CC11B1">
        <w:rPr>
          <w:color w:val="auto"/>
          <w:sz w:val="22"/>
          <w:szCs w:val="22"/>
        </w:rPr>
        <w:t xml:space="preserve">econd part of the </w:t>
      </w:r>
      <w:r w:rsidR="00104797" w:rsidRPr="00CC11B1">
        <w:rPr>
          <w:color w:val="auto"/>
          <w:sz w:val="22"/>
          <w:szCs w:val="22"/>
        </w:rPr>
        <w:t>clause</w:t>
      </w:r>
      <w:r w:rsidR="006974A6" w:rsidRPr="00CC11B1">
        <w:rPr>
          <w:color w:val="auto"/>
          <w:sz w:val="22"/>
          <w:szCs w:val="22"/>
        </w:rPr>
        <w:t xml:space="preserve"> could be difficult to implement on a </w:t>
      </w:r>
      <w:r w:rsidR="00355D8E" w:rsidRPr="00CC11B1">
        <w:rPr>
          <w:color w:val="auto"/>
          <w:sz w:val="22"/>
          <w:szCs w:val="22"/>
        </w:rPr>
        <w:t>site-by-site</w:t>
      </w:r>
      <w:r w:rsidR="006974A6" w:rsidRPr="00CC11B1">
        <w:rPr>
          <w:color w:val="auto"/>
          <w:sz w:val="22"/>
          <w:szCs w:val="22"/>
        </w:rPr>
        <w:t xml:space="preserve"> basis, unless it forms part of the criteria against any future strategic or neighbourhood plan site allocations.</w:t>
      </w:r>
    </w:p>
    <w:p w14:paraId="4026FD76" w14:textId="77777777" w:rsidR="002B1908" w:rsidRPr="00CC11B1" w:rsidRDefault="002B1908" w:rsidP="00564F28">
      <w:pPr>
        <w:pStyle w:val="Default"/>
        <w:jc w:val="both"/>
        <w:rPr>
          <w:color w:val="auto"/>
          <w:sz w:val="22"/>
          <w:szCs w:val="22"/>
        </w:rPr>
      </w:pPr>
    </w:p>
    <w:p w14:paraId="52184F80" w14:textId="68DEFC8B" w:rsidR="00104797" w:rsidRPr="00CC11B1" w:rsidRDefault="00104797" w:rsidP="00DA0D27">
      <w:pPr>
        <w:jc w:val="both"/>
        <w:rPr>
          <w:rFonts w:ascii="Arial" w:hAnsi="Arial" w:cs="Arial"/>
          <w:color w:val="FF0000"/>
        </w:rPr>
      </w:pPr>
    </w:p>
    <w:p w14:paraId="1E948D0C" w14:textId="50F1829A" w:rsidR="007B0EA6" w:rsidRPr="00CC11B1" w:rsidRDefault="007B0EA6" w:rsidP="00B00AED">
      <w:pPr>
        <w:pStyle w:val="ListParagraph"/>
        <w:numPr>
          <w:ilvl w:val="0"/>
          <w:numId w:val="5"/>
        </w:numPr>
        <w:ind w:left="426" w:hanging="426"/>
        <w:jc w:val="both"/>
        <w:rPr>
          <w:rFonts w:ascii="Arial" w:hAnsi="Arial" w:cs="Arial"/>
          <w:b/>
          <w:bCs/>
        </w:rPr>
      </w:pPr>
      <w:r w:rsidRPr="00CC11B1">
        <w:rPr>
          <w:rFonts w:ascii="Arial" w:hAnsi="Arial" w:cs="Arial"/>
          <w:b/>
          <w:bCs/>
          <w:i/>
          <w:iCs/>
        </w:rPr>
        <w:t>Policy W2</w:t>
      </w:r>
      <w:r w:rsidR="001203B3" w:rsidRPr="00CC11B1">
        <w:rPr>
          <w:rFonts w:ascii="Arial" w:hAnsi="Arial" w:cs="Arial"/>
          <w:b/>
          <w:bCs/>
          <w:i/>
          <w:iCs/>
        </w:rPr>
        <w:t xml:space="preserve"> - </w:t>
      </w:r>
      <w:r w:rsidRPr="00CC11B1">
        <w:rPr>
          <w:rFonts w:ascii="Arial" w:hAnsi="Arial" w:cs="Arial"/>
          <w:b/>
          <w:bCs/>
        </w:rPr>
        <w:t>Does part A of the policy bring any added local value beyond the contents of the Local Plan?</w:t>
      </w:r>
    </w:p>
    <w:p w14:paraId="6A6BC0CE" w14:textId="4B028698" w:rsidR="001203B3" w:rsidRPr="00CC11B1" w:rsidRDefault="00DF0C62" w:rsidP="006974A6">
      <w:pPr>
        <w:pStyle w:val="Default"/>
        <w:jc w:val="both"/>
        <w:rPr>
          <w:color w:val="auto"/>
          <w:sz w:val="22"/>
          <w:szCs w:val="22"/>
        </w:rPr>
      </w:pPr>
      <w:r w:rsidRPr="00CC11B1">
        <w:rPr>
          <w:color w:val="auto"/>
          <w:sz w:val="22"/>
          <w:szCs w:val="22"/>
        </w:rPr>
        <w:t>R</w:t>
      </w:r>
      <w:r w:rsidR="00D92919" w:rsidRPr="00CC11B1">
        <w:rPr>
          <w:color w:val="auto"/>
          <w:sz w:val="22"/>
          <w:szCs w:val="22"/>
        </w:rPr>
        <w:t>WPC</w:t>
      </w:r>
      <w:r w:rsidR="006974A6" w:rsidRPr="00CC11B1">
        <w:rPr>
          <w:color w:val="auto"/>
          <w:sz w:val="22"/>
          <w:szCs w:val="22"/>
        </w:rPr>
        <w:t xml:space="preserve"> appreciate that </w:t>
      </w:r>
      <w:r w:rsidR="001203B3" w:rsidRPr="00CC11B1">
        <w:rPr>
          <w:color w:val="auto"/>
          <w:sz w:val="22"/>
          <w:szCs w:val="22"/>
        </w:rPr>
        <w:t>s</w:t>
      </w:r>
      <w:r w:rsidR="00104797" w:rsidRPr="00CC11B1">
        <w:rPr>
          <w:color w:val="auto"/>
          <w:sz w:val="22"/>
          <w:szCs w:val="22"/>
        </w:rPr>
        <w:t>trictly speaking,</w:t>
      </w:r>
      <w:r w:rsidR="001203B3" w:rsidRPr="00CC11B1">
        <w:rPr>
          <w:color w:val="auto"/>
          <w:sz w:val="22"/>
          <w:szCs w:val="22"/>
        </w:rPr>
        <w:t xml:space="preserve"> </w:t>
      </w:r>
      <w:r w:rsidR="00793A42">
        <w:rPr>
          <w:color w:val="auto"/>
          <w:sz w:val="22"/>
          <w:szCs w:val="22"/>
        </w:rPr>
        <w:t xml:space="preserve">it </w:t>
      </w:r>
      <w:r w:rsidR="001203B3" w:rsidRPr="00CC11B1">
        <w:rPr>
          <w:color w:val="auto"/>
          <w:sz w:val="22"/>
          <w:szCs w:val="22"/>
        </w:rPr>
        <w:t xml:space="preserve">is unnecessary to reiterate the need for the full quota of affordable housing, as set out in the Local Plan, to be delivered. This was, however, raised at community events with concerns about developers not delivering the % in full, for instance due to viability issues. The </w:t>
      </w:r>
      <w:r w:rsidRPr="00CC11B1">
        <w:rPr>
          <w:color w:val="auto"/>
          <w:sz w:val="22"/>
          <w:szCs w:val="22"/>
        </w:rPr>
        <w:t>R</w:t>
      </w:r>
      <w:r w:rsidR="001203B3" w:rsidRPr="00CC11B1">
        <w:rPr>
          <w:color w:val="auto"/>
          <w:sz w:val="22"/>
          <w:szCs w:val="22"/>
        </w:rPr>
        <w:t>W</w:t>
      </w:r>
      <w:r w:rsidR="00D92919" w:rsidRPr="00CC11B1">
        <w:rPr>
          <w:color w:val="auto"/>
          <w:sz w:val="22"/>
          <w:szCs w:val="22"/>
        </w:rPr>
        <w:t>PC</w:t>
      </w:r>
      <w:r w:rsidR="001203B3" w:rsidRPr="00CC11B1">
        <w:rPr>
          <w:color w:val="auto"/>
          <w:sz w:val="22"/>
          <w:szCs w:val="22"/>
        </w:rPr>
        <w:t xml:space="preserve"> considered it important to emphasise this point in the policy.</w:t>
      </w:r>
    </w:p>
    <w:p w14:paraId="55055BC0" w14:textId="77777777" w:rsidR="001203B3" w:rsidRPr="00CC11B1" w:rsidRDefault="001203B3" w:rsidP="006974A6">
      <w:pPr>
        <w:pStyle w:val="Default"/>
        <w:jc w:val="both"/>
        <w:rPr>
          <w:color w:val="auto"/>
          <w:sz w:val="22"/>
          <w:szCs w:val="22"/>
        </w:rPr>
      </w:pPr>
    </w:p>
    <w:p w14:paraId="125436A9" w14:textId="77777777" w:rsidR="001203B3" w:rsidRPr="00CC11B1" w:rsidRDefault="001203B3" w:rsidP="006974A6">
      <w:pPr>
        <w:pStyle w:val="Default"/>
        <w:jc w:val="both"/>
        <w:rPr>
          <w:color w:val="auto"/>
          <w:sz w:val="22"/>
          <w:szCs w:val="22"/>
        </w:rPr>
      </w:pPr>
      <w:r w:rsidRPr="00CC11B1">
        <w:rPr>
          <w:color w:val="auto"/>
          <w:sz w:val="22"/>
          <w:szCs w:val="22"/>
        </w:rPr>
        <w:t>The second part of Clause A is considered to be important, as affordable homes should be well integrated with market housing. This is not included in Policy SP 8 of the Local Plan and therefore adds additional local detail.</w:t>
      </w:r>
    </w:p>
    <w:p w14:paraId="11F557BA" w14:textId="77777777" w:rsidR="001203B3" w:rsidRPr="00CC11B1" w:rsidRDefault="001203B3" w:rsidP="006974A6">
      <w:pPr>
        <w:pStyle w:val="Default"/>
        <w:jc w:val="both"/>
        <w:rPr>
          <w:color w:val="auto"/>
          <w:sz w:val="22"/>
          <w:szCs w:val="22"/>
        </w:rPr>
      </w:pPr>
    </w:p>
    <w:p w14:paraId="25C76E03" w14:textId="77777777" w:rsidR="001203B3" w:rsidRPr="00CC11B1" w:rsidRDefault="001203B3" w:rsidP="006974A6">
      <w:pPr>
        <w:pStyle w:val="Default"/>
        <w:jc w:val="both"/>
        <w:rPr>
          <w:color w:val="auto"/>
          <w:sz w:val="22"/>
          <w:szCs w:val="22"/>
        </w:rPr>
      </w:pPr>
    </w:p>
    <w:p w14:paraId="16E239B6" w14:textId="768A25AC" w:rsidR="00CC11B1" w:rsidRDefault="00CC11B1">
      <w:pPr>
        <w:rPr>
          <w:rFonts w:ascii="Arial" w:hAnsi="Arial" w:cs="Arial"/>
          <w14:ligatures w14:val="standardContextual"/>
        </w:rPr>
      </w:pPr>
      <w:r>
        <w:br w:type="page"/>
      </w:r>
    </w:p>
    <w:p w14:paraId="2CD41BD1" w14:textId="77777777" w:rsidR="00D735FA" w:rsidRPr="00CC11B1" w:rsidRDefault="00D735FA" w:rsidP="001203B3">
      <w:pPr>
        <w:pStyle w:val="Default"/>
        <w:jc w:val="both"/>
        <w:rPr>
          <w:color w:val="auto"/>
          <w:sz w:val="22"/>
          <w:szCs w:val="22"/>
        </w:rPr>
      </w:pPr>
    </w:p>
    <w:p w14:paraId="5356457E" w14:textId="6556DC48" w:rsidR="00C227C7" w:rsidRPr="00CC11B1" w:rsidRDefault="00C227C7" w:rsidP="002C24D9">
      <w:pPr>
        <w:pStyle w:val="ListParagraph"/>
        <w:numPr>
          <w:ilvl w:val="0"/>
          <w:numId w:val="5"/>
        </w:numPr>
        <w:ind w:left="426" w:hanging="426"/>
        <w:jc w:val="both"/>
        <w:rPr>
          <w:rFonts w:ascii="Arial" w:hAnsi="Arial" w:cs="Arial"/>
        </w:rPr>
      </w:pPr>
      <w:r w:rsidRPr="00CC11B1">
        <w:rPr>
          <w:rFonts w:ascii="Arial" w:hAnsi="Arial" w:cs="Arial"/>
          <w:b/>
          <w:bCs/>
          <w:i/>
          <w:iCs/>
        </w:rPr>
        <w:t xml:space="preserve">Policy </w:t>
      </w:r>
      <w:r w:rsidR="00AB1BD2" w:rsidRPr="00CC11B1">
        <w:rPr>
          <w:rFonts w:ascii="Arial" w:hAnsi="Arial" w:cs="Arial"/>
          <w:b/>
          <w:bCs/>
          <w:i/>
          <w:iCs/>
        </w:rPr>
        <w:t>W4</w:t>
      </w:r>
      <w:r w:rsidR="001203B3" w:rsidRPr="00CC11B1">
        <w:rPr>
          <w:rFonts w:ascii="Arial" w:hAnsi="Arial" w:cs="Arial"/>
          <w:b/>
          <w:bCs/>
          <w:i/>
          <w:iCs/>
        </w:rPr>
        <w:t xml:space="preserve"> - </w:t>
      </w:r>
      <w:r w:rsidRPr="00CC11B1">
        <w:rPr>
          <w:rFonts w:ascii="Arial" w:hAnsi="Arial" w:cs="Arial"/>
          <w:b/>
          <w:bCs/>
        </w:rPr>
        <w:t xml:space="preserve">This is an excellent policy which is underpinned by the Design </w:t>
      </w:r>
      <w:r w:rsidR="00F13FF0" w:rsidRPr="00CC11B1">
        <w:rPr>
          <w:rFonts w:ascii="Arial" w:hAnsi="Arial" w:cs="Arial"/>
          <w:b/>
          <w:bCs/>
        </w:rPr>
        <w:t xml:space="preserve">Guidance and </w:t>
      </w:r>
      <w:r w:rsidRPr="00CC11B1">
        <w:rPr>
          <w:rFonts w:ascii="Arial" w:hAnsi="Arial" w:cs="Arial"/>
          <w:b/>
          <w:bCs/>
        </w:rPr>
        <w:t xml:space="preserve">Codes. In the round it is a very good local response to Section 12 of the NPPF. </w:t>
      </w:r>
    </w:p>
    <w:p w14:paraId="45FB7F2D" w14:textId="79E44B23" w:rsidR="00104797" w:rsidRPr="00CC11B1" w:rsidRDefault="001203B3" w:rsidP="00C227C7">
      <w:pPr>
        <w:jc w:val="both"/>
        <w:rPr>
          <w:rFonts w:ascii="Arial" w:hAnsi="Arial" w:cs="Arial"/>
        </w:rPr>
      </w:pPr>
      <w:r w:rsidRPr="00CC11B1">
        <w:rPr>
          <w:rFonts w:ascii="Arial" w:hAnsi="Arial" w:cs="Arial"/>
        </w:rPr>
        <w:t xml:space="preserve">This is noted by </w:t>
      </w:r>
      <w:r w:rsidR="00DF0C62" w:rsidRPr="00CC11B1">
        <w:rPr>
          <w:rFonts w:ascii="Arial" w:hAnsi="Arial" w:cs="Arial"/>
        </w:rPr>
        <w:t>R</w:t>
      </w:r>
      <w:r w:rsidR="00D92919" w:rsidRPr="00CC11B1">
        <w:rPr>
          <w:rFonts w:ascii="Arial" w:hAnsi="Arial" w:cs="Arial"/>
        </w:rPr>
        <w:t>WPC.</w:t>
      </w:r>
    </w:p>
    <w:p w14:paraId="4A33336B" w14:textId="77777777" w:rsidR="00104797" w:rsidRPr="00CC11B1" w:rsidRDefault="00104797" w:rsidP="00C227C7">
      <w:pPr>
        <w:jc w:val="both"/>
        <w:rPr>
          <w:rFonts w:ascii="Arial" w:hAnsi="Arial" w:cs="Arial"/>
          <w:b/>
          <w:bCs/>
          <w:color w:val="FF0000"/>
        </w:rPr>
      </w:pPr>
    </w:p>
    <w:p w14:paraId="73613067" w14:textId="77777777" w:rsidR="001203B3" w:rsidRPr="00CC11B1" w:rsidRDefault="00AB1BD2" w:rsidP="009B0AA9">
      <w:pPr>
        <w:pStyle w:val="ListParagraph"/>
        <w:numPr>
          <w:ilvl w:val="0"/>
          <w:numId w:val="5"/>
        </w:numPr>
        <w:ind w:left="426" w:hanging="426"/>
        <w:jc w:val="both"/>
        <w:rPr>
          <w:rFonts w:ascii="Arial" w:hAnsi="Arial" w:cs="Arial"/>
          <w:b/>
          <w:bCs/>
        </w:rPr>
      </w:pPr>
      <w:r w:rsidRPr="00CC11B1">
        <w:rPr>
          <w:rFonts w:ascii="Arial" w:hAnsi="Arial" w:cs="Arial"/>
          <w:b/>
          <w:bCs/>
          <w:i/>
          <w:iCs/>
        </w:rPr>
        <w:t>Policy W5</w:t>
      </w:r>
      <w:r w:rsidR="001203B3" w:rsidRPr="00CC11B1">
        <w:rPr>
          <w:rFonts w:ascii="Arial" w:hAnsi="Arial" w:cs="Arial"/>
          <w:b/>
          <w:bCs/>
          <w:i/>
          <w:iCs/>
        </w:rPr>
        <w:t xml:space="preserve"> - </w:t>
      </w:r>
      <w:r w:rsidRPr="00CC11B1">
        <w:rPr>
          <w:rFonts w:ascii="Arial" w:hAnsi="Arial" w:cs="Arial"/>
          <w:b/>
          <w:bCs/>
        </w:rPr>
        <w:t xml:space="preserve">The selection of </w:t>
      </w:r>
      <w:r w:rsidR="0091741C" w:rsidRPr="00CC11B1">
        <w:rPr>
          <w:rFonts w:ascii="Arial" w:hAnsi="Arial" w:cs="Arial"/>
          <w:b/>
          <w:bCs/>
        </w:rPr>
        <w:t>non-designated heritage assets</w:t>
      </w:r>
      <w:r w:rsidRPr="00CC11B1">
        <w:rPr>
          <w:rFonts w:ascii="Arial" w:hAnsi="Arial" w:cs="Arial"/>
          <w:b/>
          <w:bCs/>
        </w:rPr>
        <w:t xml:space="preserve"> has been carefully considered. </w:t>
      </w:r>
    </w:p>
    <w:p w14:paraId="52CBDE70" w14:textId="77777777" w:rsidR="001203B3" w:rsidRPr="00CC11B1" w:rsidRDefault="001203B3" w:rsidP="001203B3">
      <w:pPr>
        <w:pStyle w:val="ListParagraph"/>
        <w:ind w:left="426"/>
        <w:jc w:val="both"/>
        <w:rPr>
          <w:rFonts w:ascii="Arial" w:hAnsi="Arial" w:cs="Arial"/>
          <w:b/>
          <w:bCs/>
          <w:i/>
          <w:iCs/>
        </w:rPr>
      </w:pPr>
    </w:p>
    <w:p w14:paraId="175FEFC7" w14:textId="728AD2F4" w:rsidR="00AB1BD2" w:rsidRPr="00CC11B1" w:rsidRDefault="00AB1BD2" w:rsidP="001203B3">
      <w:pPr>
        <w:pStyle w:val="ListParagraph"/>
        <w:ind w:left="426"/>
        <w:jc w:val="both"/>
        <w:rPr>
          <w:rFonts w:ascii="Arial" w:hAnsi="Arial" w:cs="Arial"/>
          <w:b/>
          <w:bCs/>
        </w:rPr>
      </w:pPr>
      <w:r w:rsidRPr="00CC11B1">
        <w:rPr>
          <w:rFonts w:ascii="Arial" w:hAnsi="Arial" w:cs="Arial"/>
          <w:b/>
          <w:bCs/>
        </w:rPr>
        <w:t>Please can the P</w:t>
      </w:r>
      <w:r w:rsidR="0091741C" w:rsidRPr="00CC11B1">
        <w:rPr>
          <w:rFonts w:ascii="Arial" w:hAnsi="Arial" w:cs="Arial"/>
          <w:b/>
          <w:bCs/>
        </w:rPr>
        <w:t xml:space="preserve">arish </w:t>
      </w:r>
      <w:r w:rsidRPr="00CC11B1">
        <w:rPr>
          <w:rFonts w:ascii="Arial" w:hAnsi="Arial" w:cs="Arial"/>
          <w:b/>
          <w:bCs/>
        </w:rPr>
        <w:t>C</w:t>
      </w:r>
      <w:r w:rsidR="0091741C" w:rsidRPr="00CC11B1">
        <w:rPr>
          <w:rFonts w:ascii="Arial" w:hAnsi="Arial" w:cs="Arial"/>
          <w:b/>
          <w:bCs/>
        </w:rPr>
        <w:t>ouncil</w:t>
      </w:r>
      <w:r w:rsidRPr="00CC11B1">
        <w:rPr>
          <w:rFonts w:ascii="Arial" w:hAnsi="Arial" w:cs="Arial"/>
          <w:b/>
          <w:bCs/>
        </w:rPr>
        <w:t xml:space="preserve"> advise about the way in which it considers that part B of the policy has regard to national policy?</w:t>
      </w:r>
    </w:p>
    <w:p w14:paraId="671127CE" w14:textId="741F2D82" w:rsidR="00104797" w:rsidRPr="00CC11B1" w:rsidRDefault="00DF0C62" w:rsidP="00104797">
      <w:pPr>
        <w:jc w:val="both"/>
        <w:rPr>
          <w:rFonts w:ascii="Arial" w:hAnsi="Arial" w:cs="Arial"/>
        </w:rPr>
      </w:pPr>
      <w:r w:rsidRPr="00CC11B1">
        <w:rPr>
          <w:rFonts w:ascii="Arial" w:hAnsi="Arial" w:cs="Arial"/>
        </w:rPr>
        <w:t>R</w:t>
      </w:r>
      <w:r w:rsidR="00D92919" w:rsidRPr="00CC11B1">
        <w:rPr>
          <w:rFonts w:ascii="Arial" w:hAnsi="Arial" w:cs="Arial"/>
        </w:rPr>
        <w:t>WPC</w:t>
      </w:r>
      <w:r w:rsidR="00104797" w:rsidRPr="00CC11B1">
        <w:rPr>
          <w:rFonts w:ascii="Arial" w:hAnsi="Arial" w:cs="Arial"/>
        </w:rPr>
        <w:t xml:space="preserve"> would like the examiner to consider including the words </w:t>
      </w:r>
      <w:r w:rsidR="00104797" w:rsidRPr="00CC11B1">
        <w:rPr>
          <w:rFonts w:ascii="Arial" w:hAnsi="Arial" w:cs="Arial"/>
          <w:b/>
          <w:bCs/>
          <w:u w:val="single"/>
        </w:rPr>
        <w:t>‘conserve or’</w:t>
      </w:r>
      <w:r w:rsidR="00104797" w:rsidRPr="00CC11B1">
        <w:rPr>
          <w:rFonts w:ascii="Arial" w:hAnsi="Arial" w:cs="Arial"/>
        </w:rPr>
        <w:t xml:space="preserve"> before ‘enhance’</w:t>
      </w:r>
      <w:r w:rsidR="001203B3" w:rsidRPr="00CC11B1">
        <w:rPr>
          <w:rFonts w:ascii="Arial" w:hAnsi="Arial" w:cs="Arial"/>
        </w:rPr>
        <w:t>,</w:t>
      </w:r>
      <w:r w:rsidR="00793A42">
        <w:rPr>
          <w:rFonts w:ascii="Arial" w:hAnsi="Arial" w:cs="Arial"/>
        </w:rPr>
        <w:t xml:space="preserve"> in the first sentence of the policy,</w:t>
      </w:r>
      <w:r w:rsidR="001203B3" w:rsidRPr="00CC11B1">
        <w:rPr>
          <w:rFonts w:ascii="Arial" w:hAnsi="Arial" w:cs="Arial"/>
        </w:rPr>
        <w:t xml:space="preserve"> which would align with national policy.</w:t>
      </w:r>
    </w:p>
    <w:p w14:paraId="4F0B861C" w14:textId="2A8BBCE3" w:rsidR="00104797" w:rsidRPr="00CC11B1" w:rsidRDefault="00DF0C62" w:rsidP="00104797">
      <w:pPr>
        <w:jc w:val="both"/>
        <w:rPr>
          <w:rFonts w:ascii="Arial" w:hAnsi="Arial" w:cs="Arial"/>
        </w:rPr>
      </w:pPr>
      <w:r w:rsidRPr="00CC11B1">
        <w:rPr>
          <w:rFonts w:ascii="Arial" w:hAnsi="Arial" w:cs="Arial"/>
        </w:rPr>
        <w:t>R</w:t>
      </w:r>
      <w:r w:rsidR="00104797" w:rsidRPr="00CC11B1">
        <w:rPr>
          <w:rFonts w:ascii="Arial" w:hAnsi="Arial" w:cs="Arial"/>
        </w:rPr>
        <w:t>W</w:t>
      </w:r>
      <w:r w:rsidR="00D92919" w:rsidRPr="00CC11B1">
        <w:rPr>
          <w:rFonts w:ascii="Arial" w:hAnsi="Arial" w:cs="Arial"/>
        </w:rPr>
        <w:t>PC</w:t>
      </w:r>
      <w:r w:rsidRPr="00CC11B1">
        <w:rPr>
          <w:rFonts w:ascii="Arial" w:hAnsi="Arial" w:cs="Arial"/>
        </w:rPr>
        <w:t>’s delegated councillors</w:t>
      </w:r>
      <w:r w:rsidR="00104797" w:rsidRPr="00CC11B1">
        <w:rPr>
          <w:rFonts w:ascii="Arial" w:hAnsi="Arial" w:cs="Arial"/>
        </w:rPr>
        <w:t xml:space="preserve"> ha</w:t>
      </w:r>
      <w:r w:rsidRPr="00CC11B1">
        <w:rPr>
          <w:rFonts w:ascii="Arial" w:hAnsi="Arial" w:cs="Arial"/>
        </w:rPr>
        <w:t>ve</w:t>
      </w:r>
      <w:r w:rsidR="00104797" w:rsidRPr="00CC11B1">
        <w:rPr>
          <w:rFonts w:ascii="Arial" w:hAnsi="Arial" w:cs="Arial"/>
        </w:rPr>
        <w:t xml:space="preserve"> discussed the wording </w:t>
      </w:r>
      <w:r w:rsidR="001203B3" w:rsidRPr="00CC11B1">
        <w:rPr>
          <w:rFonts w:ascii="Arial" w:hAnsi="Arial" w:cs="Arial"/>
        </w:rPr>
        <w:t xml:space="preserve">of Clause B </w:t>
      </w:r>
      <w:r w:rsidR="00104797" w:rsidRPr="00CC11B1">
        <w:rPr>
          <w:rFonts w:ascii="Arial" w:hAnsi="Arial" w:cs="Arial"/>
        </w:rPr>
        <w:t>and appreciate that</w:t>
      </w:r>
      <w:r w:rsidR="001203B3" w:rsidRPr="00CC11B1">
        <w:rPr>
          <w:rFonts w:ascii="Arial" w:hAnsi="Arial" w:cs="Arial"/>
        </w:rPr>
        <w:t>,</w:t>
      </w:r>
      <w:r w:rsidR="00104797" w:rsidRPr="00CC11B1">
        <w:rPr>
          <w:rFonts w:ascii="Arial" w:hAnsi="Arial" w:cs="Arial"/>
        </w:rPr>
        <w:t xml:space="preserve"> as written, the requirements set out in B) </w:t>
      </w:r>
      <w:r w:rsidR="001203B3" w:rsidRPr="00CC11B1">
        <w:rPr>
          <w:rFonts w:ascii="Arial" w:hAnsi="Arial" w:cs="Arial"/>
        </w:rPr>
        <w:t xml:space="preserve">would </w:t>
      </w:r>
      <w:r w:rsidR="00104797" w:rsidRPr="00CC11B1">
        <w:rPr>
          <w:rFonts w:ascii="Arial" w:hAnsi="Arial" w:cs="Arial"/>
        </w:rPr>
        <w:t xml:space="preserve">impose the same test on proposals affecting designated and non-designated heritage assets, namely that they both are expected to conserve and enhance the significance of the assets and their setting where it contributes to their significance. </w:t>
      </w:r>
      <w:r w:rsidR="001203B3" w:rsidRPr="00CC11B1">
        <w:rPr>
          <w:rFonts w:ascii="Arial" w:hAnsi="Arial" w:cs="Arial"/>
        </w:rPr>
        <w:t xml:space="preserve">This differs from the NPPF, where </w:t>
      </w:r>
      <w:r w:rsidR="00104797" w:rsidRPr="00CC11B1">
        <w:rPr>
          <w:rFonts w:ascii="Arial" w:hAnsi="Arial" w:cs="Arial"/>
        </w:rPr>
        <w:t>the Secretary of State’s aspiration for decision makers, when considering potential impacts of development on heritage assets, sets out a different test for proposals that affect non-designated heritag</w:t>
      </w:r>
      <w:r w:rsidR="00793A42">
        <w:rPr>
          <w:rFonts w:ascii="Arial" w:hAnsi="Arial" w:cs="Arial"/>
        </w:rPr>
        <w:t>es.</w:t>
      </w:r>
    </w:p>
    <w:p w14:paraId="0442F3CB" w14:textId="7D1A0CC7" w:rsidR="00104797" w:rsidRPr="00CC11B1" w:rsidRDefault="00793A42" w:rsidP="00104797">
      <w:pPr>
        <w:jc w:val="both"/>
        <w:rPr>
          <w:rFonts w:ascii="Arial" w:hAnsi="Arial" w:cs="Arial"/>
        </w:rPr>
      </w:pPr>
      <w:r>
        <w:rPr>
          <w:rFonts w:ascii="Arial" w:hAnsi="Arial" w:cs="Arial"/>
        </w:rPr>
        <w:t xml:space="preserve">With respect to </w:t>
      </w:r>
      <w:r w:rsidR="00104797" w:rsidRPr="00CC11B1">
        <w:rPr>
          <w:rFonts w:ascii="Arial" w:hAnsi="Arial" w:cs="Arial"/>
        </w:rPr>
        <w:t>non-designated assets</w:t>
      </w:r>
      <w:r w:rsidR="006841A7">
        <w:rPr>
          <w:rFonts w:ascii="Arial" w:hAnsi="Arial" w:cs="Arial"/>
        </w:rPr>
        <w:t xml:space="preserve"> </w:t>
      </w:r>
      <w:r>
        <w:rPr>
          <w:rFonts w:ascii="Arial" w:hAnsi="Arial" w:cs="Arial"/>
        </w:rPr>
        <w:t>the test</w:t>
      </w:r>
      <w:r w:rsidR="006841A7">
        <w:rPr>
          <w:rFonts w:ascii="Arial" w:hAnsi="Arial" w:cs="Arial"/>
        </w:rPr>
        <w:t>,</w:t>
      </w:r>
      <w:r>
        <w:rPr>
          <w:rFonts w:ascii="Arial" w:hAnsi="Arial" w:cs="Arial"/>
        </w:rPr>
        <w:t xml:space="preserve"> as </w:t>
      </w:r>
      <w:r w:rsidR="00104797" w:rsidRPr="00CC11B1">
        <w:rPr>
          <w:rFonts w:ascii="Arial" w:hAnsi="Arial" w:cs="Arial"/>
        </w:rPr>
        <w:t xml:space="preserve">set out in paragraph 203 of the Framework, </w:t>
      </w:r>
      <w:r>
        <w:rPr>
          <w:rFonts w:ascii="Arial" w:hAnsi="Arial" w:cs="Arial"/>
        </w:rPr>
        <w:t xml:space="preserve">is that proposals are </w:t>
      </w:r>
      <w:r w:rsidRPr="00793A42">
        <w:rPr>
          <w:rFonts w:ascii="Arial" w:hAnsi="Arial" w:cs="Arial"/>
          <w:b/>
          <w:bCs/>
          <w:u w:val="single"/>
        </w:rPr>
        <w:t>not</w:t>
      </w:r>
      <w:r>
        <w:rPr>
          <w:rFonts w:ascii="Arial" w:hAnsi="Arial" w:cs="Arial"/>
        </w:rPr>
        <w:t xml:space="preserve"> </w:t>
      </w:r>
      <w:r w:rsidR="00104797" w:rsidRPr="00CC11B1">
        <w:rPr>
          <w:rFonts w:ascii="Arial" w:hAnsi="Arial" w:cs="Arial"/>
        </w:rPr>
        <w:t xml:space="preserve">expected to </w:t>
      </w:r>
      <w:r w:rsidR="00104797" w:rsidRPr="00CC11B1">
        <w:rPr>
          <w:rFonts w:ascii="Arial" w:hAnsi="Arial" w:cs="Arial"/>
          <w:u w:val="single"/>
        </w:rPr>
        <w:t>conserve or enhance</w:t>
      </w:r>
      <w:r w:rsidR="00104797" w:rsidRPr="00CC11B1">
        <w:rPr>
          <w:rFonts w:ascii="Arial" w:hAnsi="Arial" w:cs="Arial"/>
        </w:rPr>
        <w:t xml:space="preserve"> the significance of the </w:t>
      </w:r>
      <w:r>
        <w:rPr>
          <w:rFonts w:ascii="Arial" w:hAnsi="Arial" w:cs="Arial"/>
        </w:rPr>
        <w:t xml:space="preserve">non-designated </w:t>
      </w:r>
      <w:r w:rsidR="00104797" w:rsidRPr="00CC11B1">
        <w:rPr>
          <w:rFonts w:ascii="Arial" w:hAnsi="Arial" w:cs="Arial"/>
        </w:rPr>
        <w:t>asset, but rather that there should be a balanced judgemen</w:t>
      </w:r>
      <w:r>
        <w:rPr>
          <w:rFonts w:ascii="Arial" w:hAnsi="Arial" w:cs="Arial"/>
        </w:rPr>
        <w:t>t</w:t>
      </w:r>
      <w:r w:rsidR="00104797" w:rsidRPr="00CC11B1">
        <w:rPr>
          <w:rFonts w:ascii="Arial" w:hAnsi="Arial" w:cs="Arial"/>
        </w:rPr>
        <w:t xml:space="preserve"> to the scale of any </w:t>
      </w:r>
      <w:r w:rsidR="00104797" w:rsidRPr="00793A42">
        <w:rPr>
          <w:rFonts w:ascii="Arial" w:hAnsi="Arial" w:cs="Arial"/>
          <w:b/>
          <w:bCs/>
          <w:u w:val="single"/>
        </w:rPr>
        <w:t>harm or loss</w:t>
      </w:r>
      <w:r w:rsidR="00104797" w:rsidRPr="00CC11B1">
        <w:rPr>
          <w:rFonts w:ascii="Arial" w:hAnsi="Arial" w:cs="Arial"/>
        </w:rPr>
        <w:t xml:space="preserve"> </w:t>
      </w:r>
      <w:r>
        <w:rPr>
          <w:rFonts w:ascii="Arial" w:hAnsi="Arial" w:cs="Arial"/>
        </w:rPr>
        <w:t xml:space="preserve">to the non-designated </w:t>
      </w:r>
      <w:r w:rsidR="00104797" w:rsidRPr="00CC11B1">
        <w:rPr>
          <w:rFonts w:ascii="Arial" w:hAnsi="Arial" w:cs="Arial"/>
        </w:rPr>
        <w:t xml:space="preserve">asset. That distinction reflects the lower status accorded to non-designated heritage assets, which are not subject to the statutory tests that affect listed buildings. </w:t>
      </w:r>
    </w:p>
    <w:p w14:paraId="030B340E" w14:textId="6B691D8F" w:rsidR="00104797" w:rsidRPr="00CC11B1" w:rsidRDefault="00990BBD" w:rsidP="00104797">
      <w:pPr>
        <w:jc w:val="both"/>
        <w:rPr>
          <w:rFonts w:ascii="Arial" w:hAnsi="Arial" w:cs="Arial"/>
        </w:rPr>
      </w:pPr>
      <w:r>
        <w:rPr>
          <w:rFonts w:ascii="Arial" w:hAnsi="Arial" w:cs="Arial"/>
        </w:rPr>
        <w:t>T</w:t>
      </w:r>
      <w:r w:rsidR="00793A42">
        <w:rPr>
          <w:rFonts w:ascii="Arial" w:hAnsi="Arial" w:cs="Arial"/>
        </w:rPr>
        <w:t>o reflect the NPPF’s lower threshold on non-designated heritage assets, of which Wallington as a number</w:t>
      </w:r>
      <w:r w:rsidR="00E07DAC">
        <w:rPr>
          <w:rFonts w:ascii="Arial" w:hAnsi="Arial" w:cs="Arial"/>
        </w:rPr>
        <w:t xml:space="preserve">, </w:t>
      </w:r>
      <w:r w:rsidR="00DF0C62" w:rsidRPr="00CC11B1">
        <w:rPr>
          <w:rFonts w:ascii="Arial" w:hAnsi="Arial" w:cs="Arial"/>
        </w:rPr>
        <w:t>R</w:t>
      </w:r>
      <w:r w:rsidR="00D92919" w:rsidRPr="00CC11B1">
        <w:rPr>
          <w:rFonts w:ascii="Arial" w:hAnsi="Arial" w:cs="Arial"/>
        </w:rPr>
        <w:t>WPC</w:t>
      </w:r>
      <w:r w:rsidR="00104797" w:rsidRPr="00CC11B1">
        <w:rPr>
          <w:rFonts w:ascii="Arial" w:hAnsi="Arial" w:cs="Arial"/>
        </w:rPr>
        <w:t xml:space="preserve"> considers that the aspirations of the policy, in respect of designated heritage assets are justified and can be retained. </w:t>
      </w:r>
      <w:r>
        <w:rPr>
          <w:rFonts w:ascii="Arial" w:hAnsi="Arial" w:cs="Arial"/>
        </w:rPr>
        <w:t xml:space="preserve">We </w:t>
      </w:r>
      <w:r w:rsidR="00104797" w:rsidRPr="00CC11B1">
        <w:rPr>
          <w:rFonts w:ascii="Arial" w:hAnsi="Arial" w:cs="Arial"/>
        </w:rPr>
        <w:t xml:space="preserve">would respectfully </w:t>
      </w:r>
      <w:r w:rsidR="00D82727" w:rsidRPr="00CC11B1">
        <w:rPr>
          <w:rFonts w:ascii="Arial" w:hAnsi="Arial" w:cs="Arial"/>
        </w:rPr>
        <w:t>r</w:t>
      </w:r>
      <w:r w:rsidR="00104797" w:rsidRPr="00CC11B1">
        <w:rPr>
          <w:rFonts w:ascii="Arial" w:hAnsi="Arial" w:cs="Arial"/>
        </w:rPr>
        <w:t xml:space="preserve">equest the </w:t>
      </w:r>
      <w:r w:rsidR="00D82727" w:rsidRPr="00CC11B1">
        <w:rPr>
          <w:rFonts w:ascii="Arial" w:hAnsi="Arial" w:cs="Arial"/>
        </w:rPr>
        <w:t>examiner</w:t>
      </w:r>
      <w:r w:rsidR="00104797" w:rsidRPr="00CC11B1">
        <w:rPr>
          <w:rFonts w:ascii="Arial" w:hAnsi="Arial" w:cs="Arial"/>
        </w:rPr>
        <w:t xml:space="preserve"> to remove the words “</w:t>
      </w:r>
      <w:r w:rsidR="00104797" w:rsidRPr="00CC11B1">
        <w:rPr>
          <w:rFonts w:ascii="Arial" w:hAnsi="Arial" w:cs="Arial"/>
          <w:b/>
          <w:bCs/>
          <w:i/>
          <w:iCs/>
        </w:rPr>
        <w:t>including non-designated heritage assets</w:t>
      </w:r>
      <w:r w:rsidR="00104797" w:rsidRPr="00CC11B1">
        <w:rPr>
          <w:rFonts w:ascii="Arial" w:hAnsi="Arial" w:cs="Arial"/>
        </w:rPr>
        <w:t xml:space="preserve">” from the first sentence </w:t>
      </w:r>
      <w:r>
        <w:rPr>
          <w:rFonts w:ascii="Arial" w:hAnsi="Arial" w:cs="Arial"/>
        </w:rPr>
        <w:t xml:space="preserve">of the policy </w:t>
      </w:r>
      <w:r w:rsidR="00104797" w:rsidRPr="00CC11B1">
        <w:rPr>
          <w:rFonts w:ascii="Arial" w:hAnsi="Arial" w:cs="Arial"/>
        </w:rPr>
        <w:t>and add a sentence at the end to the effect:</w:t>
      </w:r>
      <w:r w:rsidR="00104797" w:rsidRPr="00CC11B1">
        <w:rPr>
          <w:rFonts w:ascii="Arial" w:hAnsi="Arial" w:cs="Arial"/>
          <w:b/>
          <w:bCs/>
          <w:i/>
          <w:iCs/>
        </w:rPr>
        <w:t xml:space="preserve"> “Proposals affecting non designated heritage assets will be assessed having regard to the scale of any harm or loss against the significance of the heritage asset”.</w:t>
      </w:r>
    </w:p>
    <w:p w14:paraId="06DFAB40" w14:textId="77777777" w:rsidR="00D92919" w:rsidRPr="00CC11B1" w:rsidRDefault="00D92919" w:rsidP="001203B3">
      <w:pPr>
        <w:ind w:left="720"/>
        <w:jc w:val="both"/>
        <w:rPr>
          <w:rFonts w:ascii="Arial" w:hAnsi="Arial" w:cs="Arial"/>
          <w:b/>
          <w:bCs/>
        </w:rPr>
      </w:pPr>
    </w:p>
    <w:p w14:paraId="39E43C86" w14:textId="7F26999A" w:rsidR="005C2D4F" w:rsidRPr="00CC11B1" w:rsidRDefault="005C2D4F" w:rsidP="001203B3">
      <w:pPr>
        <w:ind w:left="720"/>
        <w:jc w:val="both"/>
        <w:rPr>
          <w:rFonts w:ascii="Arial" w:hAnsi="Arial" w:cs="Arial"/>
          <w:b/>
          <w:bCs/>
        </w:rPr>
      </w:pPr>
      <w:r w:rsidRPr="00CC11B1">
        <w:rPr>
          <w:rFonts w:ascii="Arial" w:hAnsi="Arial" w:cs="Arial"/>
          <w:b/>
          <w:bCs/>
        </w:rPr>
        <w:t xml:space="preserve">Is part C of the policy intended to apply to designated and </w:t>
      </w:r>
      <w:r w:rsidR="0091741C" w:rsidRPr="00CC11B1">
        <w:rPr>
          <w:rFonts w:ascii="Arial" w:hAnsi="Arial" w:cs="Arial"/>
          <w:b/>
          <w:bCs/>
        </w:rPr>
        <w:t>non-designated</w:t>
      </w:r>
      <w:r w:rsidRPr="00CC11B1">
        <w:rPr>
          <w:rFonts w:ascii="Arial" w:hAnsi="Arial" w:cs="Arial"/>
          <w:b/>
          <w:bCs/>
        </w:rPr>
        <w:t xml:space="preserve"> </w:t>
      </w:r>
      <w:r w:rsidR="0091741C" w:rsidRPr="00CC11B1">
        <w:rPr>
          <w:rFonts w:ascii="Arial" w:hAnsi="Arial" w:cs="Arial"/>
          <w:b/>
          <w:bCs/>
        </w:rPr>
        <w:t>heritage assets</w:t>
      </w:r>
      <w:r w:rsidRPr="00CC11B1">
        <w:rPr>
          <w:rFonts w:ascii="Arial" w:hAnsi="Arial" w:cs="Arial"/>
          <w:b/>
          <w:bCs/>
        </w:rPr>
        <w:t>?</w:t>
      </w:r>
    </w:p>
    <w:p w14:paraId="483272AA" w14:textId="489B1B3D" w:rsidR="003F1971" w:rsidRPr="00CC11B1" w:rsidRDefault="00D735FA" w:rsidP="00C227C7">
      <w:pPr>
        <w:jc w:val="both"/>
        <w:rPr>
          <w:rFonts w:ascii="Arial" w:hAnsi="Arial" w:cs="Arial"/>
        </w:rPr>
      </w:pPr>
      <w:r w:rsidRPr="00CC11B1">
        <w:rPr>
          <w:rFonts w:ascii="Arial" w:hAnsi="Arial" w:cs="Arial"/>
        </w:rPr>
        <w:t xml:space="preserve">This clause is </w:t>
      </w:r>
      <w:r w:rsidR="001203B3" w:rsidRPr="00CC11B1">
        <w:rPr>
          <w:rFonts w:ascii="Arial" w:hAnsi="Arial" w:cs="Arial"/>
        </w:rPr>
        <w:t>concerned with</w:t>
      </w:r>
      <w:r w:rsidRPr="00CC11B1">
        <w:rPr>
          <w:rFonts w:ascii="Arial" w:hAnsi="Arial" w:cs="Arial"/>
        </w:rPr>
        <w:t xml:space="preserve"> the need for proposals to consider the arch</w:t>
      </w:r>
      <w:r w:rsidR="003F1971" w:rsidRPr="00CC11B1">
        <w:rPr>
          <w:rFonts w:ascii="Arial" w:hAnsi="Arial" w:cs="Arial"/>
        </w:rPr>
        <w:t>aeological</w:t>
      </w:r>
      <w:r w:rsidRPr="00CC11B1">
        <w:rPr>
          <w:rFonts w:ascii="Arial" w:hAnsi="Arial" w:cs="Arial"/>
        </w:rPr>
        <w:t xml:space="preserve"> deposits (above/below ground) that may be present. </w:t>
      </w:r>
      <w:r w:rsidR="003F1971" w:rsidRPr="00CC11B1">
        <w:rPr>
          <w:rFonts w:ascii="Arial" w:hAnsi="Arial" w:cs="Arial"/>
        </w:rPr>
        <w:t>The settlement of Wallington historically formed around a spring, close to the Icknield Way ancient trackway. There have been many finds, providing evidence of the rich archaeology locally. Some of these finds date to neolithic times</w:t>
      </w:r>
      <w:r w:rsidR="00DF0C62" w:rsidRPr="00CC11B1">
        <w:rPr>
          <w:rFonts w:ascii="Arial" w:hAnsi="Arial" w:cs="Arial"/>
        </w:rPr>
        <w:t>, with significant evidence of human activity from the bronze age onwards</w:t>
      </w:r>
      <w:r w:rsidR="003F1971" w:rsidRPr="00CC11B1">
        <w:rPr>
          <w:rFonts w:ascii="Arial" w:hAnsi="Arial" w:cs="Arial"/>
        </w:rPr>
        <w:t>.</w:t>
      </w:r>
    </w:p>
    <w:p w14:paraId="23A8EDF2" w14:textId="0CF3369D" w:rsidR="003F1971" w:rsidRPr="00CC11B1" w:rsidRDefault="003F1971" w:rsidP="00C227C7">
      <w:pPr>
        <w:jc w:val="both"/>
        <w:rPr>
          <w:rFonts w:ascii="Arial" w:hAnsi="Arial" w:cs="Arial"/>
        </w:rPr>
      </w:pPr>
      <w:r w:rsidRPr="00CC11B1">
        <w:rPr>
          <w:rFonts w:ascii="Arial" w:hAnsi="Arial" w:cs="Arial"/>
        </w:rPr>
        <w:t xml:space="preserve">Attached to this response are two documents. The first is a Monument Report prepared for the </w:t>
      </w:r>
      <w:r w:rsidR="00D92919" w:rsidRPr="00CC11B1">
        <w:rPr>
          <w:rFonts w:ascii="Arial" w:hAnsi="Arial" w:cs="Arial"/>
        </w:rPr>
        <w:t>Plan</w:t>
      </w:r>
      <w:r w:rsidRPr="00CC11B1">
        <w:rPr>
          <w:rFonts w:ascii="Arial" w:hAnsi="Arial" w:cs="Arial"/>
        </w:rPr>
        <w:t xml:space="preserve"> by Hertfordshire County Council, to set out details of the wealth of archaeology in the neighbourhood area. This is supported by the second document, which is a spreadsheet of </w:t>
      </w:r>
      <w:r w:rsidRPr="00CC11B1">
        <w:rPr>
          <w:rFonts w:ascii="Arial" w:hAnsi="Arial" w:cs="Arial"/>
        </w:rPr>
        <w:lastRenderedPageBreak/>
        <w:t>individual finds</w:t>
      </w:r>
      <w:r w:rsidR="00DF0C62" w:rsidRPr="00CC11B1">
        <w:rPr>
          <w:rFonts w:ascii="Arial" w:hAnsi="Arial" w:cs="Arial"/>
        </w:rPr>
        <w:t xml:space="preserve"> </w:t>
      </w:r>
      <w:r w:rsidR="008E2E28" w:rsidRPr="00CC11B1">
        <w:rPr>
          <w:rFonts w:ascii="Arial" w:hAnsi="Arial" w:cs="Arial"/>
        </w:rPr>
        <w:t>registered with</w:t>
      </w:r>
      <w:r w:rsidR="00DF0C62" w:rsidRPr="00CC11B1">
        <w:rPr>
          <w:rFonts w:ascii="Arial" w:hAnsi="Arial" w:cs="Arial"/>
        </w:rPr>
        <w:t xml:space="preserve"> the Portable Antiquities Scheme</w:t>
      </w:r>
      <w:r w:rsidR="00CC11B1" w:rsidRPr="00CC11B1">
        <w:rPr>
          <w:rFonts w:ascii="Arial" w:hAnsi="Arial" w:cs="Arial"/>
        </w:rPr>
        <w:t>.</w:t>
      </w:r>
      <w:r w:rsidRPr="00CC11B1">
        <w:rPr>
          <w:rFonts w:ascii="Arial" w:hAnsi="Arial" w:cs="Arial"/>
        </w:rPr>
        <w:t xml:space="preserve"> </w:t>
      </w:r>
      <w:r w:rsidR="007A5856" w:rsidRPr="00CC11B1">
        <w:rPr>
          <w:rFonts w:ascii="Arial" w:hAnsi="Arial" w:cs="Arial"/>
        </w:rPr>
        <w:t xml:space="preserve">This includes items dating back to the </w:t>
      </w:r>
      <w:r w:rsidR="00DF0C62" w:rsidRPr="00CC11B1">
        <w:rPr>
          <w:rFonts w:ascii="Arial" w:hAnsi="Arial" w:cs="Arial"/>
        </w:rPr>
        <w:t xml:space="preserve">Bronze Age, </w:t>
      </w:r>
      <w:r w:rsidR="007A5856" w:rsidRPr="00CC11B1">
        <w:rPr>
          <w:rFonts w:ascii="Arial" w:hAnsi="Arial" w:cs="Arial"/>
        </w:rPr>
        <w:t xml:space="preserve">Iron Age and Roman times. </w:t>
      </w:r>
      <w:r w:rsidR="00DF0C62" w:rsidRPr="00CC11B1">
        <w:rPr>
          <w:rFonts w:ascii="Arial" w:hAnsi="Arial" w:cs="Arial"/>
        </w:rPr>
        <w:t>R</w:t>
      </w:r>
      <w:r w:rsidR="00D92919" w:rsidRPr="00CC11B1">
        <w:rPr>
          <w:rFonts w:ascii="Arial" w:hAnsi="Arial" w:cs="Arial"/>
        </w:rPr>
        <w:t xml:space="preserve">WPC </w:t>
      </w:r>
      <w:r w:rsidRPr="00CC11B1">
        <w:rPr>
          <w:rFonts w:ascii="Arial" w:hAnsi="Arial" w:cs="Arial"/>
        </w:rPr>
        <w:t>would be keen to include this within the evidence base for Policy W5.</w:t>
      </w:r>
    </w:p>
    <w:p w14:paraId="52952E7F" w14:textId="1CDEF91E" w:rsidR="00D20AB6" w:rsidRPr="00CC11B1" w:rsidRDefault="00D20AB6" w:rsidP="00C227C7">
      <w:pPr>
        <w:jc w:val="both"/>
        <w:rPr>
          <w:rFonts w:ascii="Arial" w:hAnsi="Arial" w:cs="Arial"/>
        </w:rPr>
      </w:pPr>
      <w:r w:rsidRPr="00CC11B1">
        <w:rPr>
          <w:rFonts w:ascii="Arial" w:hAnsi="Arial" w:cs="Arial"/>
        </w:rPr>
        <w:t xml:space="preserve">This </w:t>
      </w:r>
      <w:r w:rsidR="000F056F" w:rsidRPr="00CC11B1">
        <w:rPr>
          <w:rFonts w:ascii="Arial" w:hAnsi="Arial" w:cs="Arial"/>
        </w:rPr>
        <w:t xml:space="preserve">matter is also considered in the response received from The Gardens Trust/Hertfordshire Gardens Trust, who make the comment, </w:t>
      </w:r>
      <w:r w:rsidR="000F056F" w:rsidRPr="00CC11B1">
        <w:rPr>
          <w:rFonts w:ascii="Arial" w:hAnsi="Arial" w:cs="Arial"/>
          <w:i/>
          <w:iCs/>
        </w:rPr>
        <w:t>“the</w:t>
      </w:r>
      <w:r w:rsidRPr="00CC11B1">
        <w:rPr>
          <w:rFonts w:ascii="Arial" w:hAnsi="Arial" w:cs="Arial"/>
          <w:i/>
          <w:iCs/>
        </w:rPr>
        <w:t xml:space="preserve"> inclusion of non-designated heritage assets in the plan is welcomed although the possibility of the discovery of further heritage assets and their inclusion in the plan has not been addressed</w:t>
      </w:r>
      <w:r w:rsidR="000F056F" w:rsidRPr="00CC11B1">
        <w:rPr>
          <w:rFonts w:ascii="Arial" w:hAnsi="Arial" w:cs="Arial"/>
          <w:i/>
          <w:iCs/>
        </w:rPr>
        <w:t xml:space="preserve">”. </w:t>
      </w:r>
      <w:r w:rsidR="000F056F" w:rsidRPr="00CC11B1">
        <w:rPr>
          <w:rFonts w:ascii="Arial" w:hAnsi="Arial" w:cs="Arial"/>
        </w:rPr>
        <w:t>Clause C seeks to address this very point.</w:t>
      </w:r>
    </w:p>
    <w:p w14:paraId="433CEB21" w14:textId="0756735F" w:rsidR="000F056F" w:rsidRPr="00CC11B1" w:rsidRDefault="00E07DAC" w:rsidP="000F056F">
      <w:pPr>
        <w:jc w:val="both"/>
        <w:rPr>
          <w:rFonts w:ascii="Arial" w:hAnsi="Arial" w:cs="Arial"/>
        </w:rPr>
      </w:pPr>
      <w:r>
        <w:rPr>
          <w:rFonts w:ascii="Arial" w:hAnsi="Arial" w:cs="Arial"/>
        </w:rPr>
        <w:t>R</w:t>
      </w:r>
      <w:r w:rsidR="000F056F" w:rsidRPr="00CC11B1">
        <w:rPr>
          <w:rFonts w:ascii="Arial" w:hAnsi="Arial" w:cs="Arial"/>
        </w:rPr>
        <w:t xml:space="preserve">WPC consider that whilst Clause C could potentially be dealt with through the </w:t>
      </w:r>
      <w:hyperlink r:id="rId10" w:history="1">
        <w:r w:rsidR="000F056F" w:rsidRPr="00CC11B1">
          <w:rPr>
            <w:rStyle w:val="Hyperlink"/>
            <w:rFonts w:ascii="Arial" w:hAnsi="Arial" w:cs="Arial"/>
          </w:rPr>
          <w:t>NHDC Validation Checklist</w:t>
        </w:r>
      </w:hyperlink>
      <w:r w:rsidR="000F056F" w:rsidRPr="00CC11B1">
        <w:rPr>
          <w:rFonts w:ascii="Arial" w:hAnsi="Arial" w:cs="Arial"/>
        </w:rPr>
        <w:t xml:space="preserve">, for instance in those parts of the parish where there is evidence of the possibility of archaeological remains, this requirement it is not currently included in that list, which is why it is set out in the Policy. </w:t>
      </w:r>
    </w:p>
    <w:p w14:paraId="261B1DA1" w14:textId="1315382B" w:rsidR="00D735FA" w:rsidRPr="00CC11B1" w:rsidRDefault="00D735FA" w:rsidP="00C227C7">
      <w:pPr>
        <w:jc w:val="both"/>
        <w:rPr>
          <w:rFonts w:ascii="Arial" w:hAnsi="Arial" w:cs="Arial"/>
          <w:i/>
          <w:iCs/>
        </w:rPr>
      </w:pPr>
    </w:p>
    <w:p w14:paraId="5C2D2C1F" w14:textId="794C72C4" w:rsidR="00764025" w:rsidRPr="00CC11B1" w:rsidRDefault="0091741C" w:rsidP="00D13B5D">
      <w:pPr>
        <w:pStyle w:val="ListParagraph"/>
        <w:numPr>
          <w:ilvl w:val="0"/>
          <w:numId w:val="5"/>
        </w:numPr>
        <w:ind w:left="426" w:hanging="426"/>
        <w:jc w:val="both"/>
        <w:rPr>
          <w:rFonts w:ascii="Arial" w:hAnsi="Arial" w:cs="Arial"/>
          <w:b/>
          <w:bCs/>
        </w:rPr>
      </w:pPr>
      <w:r w:rsidRPr="00CC11B1">
        <w:rPr>
          <w:rFonts w:ascii="Arial" w:hAnsi="Arial" w:cs="Arial"/>
          <w:b/>
          <w:bCs/>
          <w:i/>
          <w:iCs/>
        </w:rPr>
        <w:t xml:space="preserve">Policy </w:t>
      </w:r>
      <w:r w:rsidR="00764025" w:rsidRPr="00CC11B1">
        <w:rPr>
          <w:rFonts w:ascii="Arial" w:hAnsi="Arial" w:cs="Arial"/>
          <w:b/>
          <w:bCs/>
          <w:i/>
          <w:iCs/>
        </w:rPr>
        <w:t>W6</w:t>
      </w:r>
      <w:r w:rsidR="00D735FA" w:rsidRPr="00CC11B1">
        <w:rPr>
          <w:rFonts w:ascii="Arial" w:hAnsi="Arial" w:cs="Arial"/>
          <w:b/>
          <w:bCs/>
          <w:i/>
          <w:iCs/>
        </w:rPr>
        <w:t xml:space="preserve"> </w:t>
      </w:r>
      <w:r w:rsidRPr="00CC11B1">
        <w:rPr>
          <w:rFonts w:ascii="Arial" w:hAnsi="Arial" w:cs="Arial"/>
          <w:b/>
          <w:bCs/>
        </w:rPr>
        <w:t>This is a v</w:t>
      </w:r>
      <w:r w:rsidR="00764025" w:rsidRPr="00CC11B1">
        <w:rPr>
          <w:rFonts w:ascii="Arial" w:hAnsi="Arial" w:cs="Arial"/>
          <w:b/>
          <w:bCs/>
        </w:rPr>
        <w:t>ery positive and forward-looking policy</w:t>
      </w:r>
      <w:r w:rsidR="0038406B" w:rsidRPr="00CC11B1">
        <w:rPr>
          <w:rFonts w:ascii="Arial" w:hAnsi="Arial" w:cs="Arial"/>
          <w:b/>
          <w:bCs/>
        </w:rPr>
        <w:t>.</w:t>
      </w:r>
    </w:p>
    <w:p w14:paraId="4F13B839" w14:textId="48F53010" w:rsidR="007A5856" w:rsidRPr="00CC11B1" w:rsidRDefault="007A5856" w:rsidP="007A5856">
      <w:pPr>
        <w:jc w:val="both"/>
        <w:rPr>
          <w:rFonts w:ascii="Arial" w:hAnsi="Arial" w:cs="Arial"/>
        </w:rPr>
      </w:pPr>
      <w:r w:rsidRPr="00CC11B1">
        <w:rPr>
          <w:rFonts w:ascii="Arial" w:hAnsi="Arial" w:cs="Arial"/>
        </w:rPr>
        <w:t xml:space="preserve">This is noted by </w:t>
      </w:r>
      <w:r w:rsidR="002D6ED2">
        <w:rPr>
          <w:rFonts w:ascii="Arial" w:hAnsi="Arial" w:cs="Arial"/>
        </w:rPr>
        <w:t>R</w:t>
      </w:r>
      <w:r w:rsidR="00D92919" w:rsidRPr="00CC11B1">
        <w:rPr>
          <w:rFonts w:ascii="Arial" w:hAnsi="Arial" w:cs="Arial"/>
        </w:rPr>
        <w:t>WPC.</w:t>
      </w:r>
    </w:p>
    <w:p w14:paraId="37294B1D" w14:textId="77777777" w:rsidR="007A5856" w:rsidRPr="00CC11B1" w:rsidRDefault="007A5856" w:rsidP="007A5856">
      <w:pPr>
        <w:jc w:val="both"/>
        <w:rPr>
          <w:rFonts w:ascii="Arial" w:hAnsi="Arial" w:cs="Arial"/>
        </w:rPr>
      </w:pPr>
    </w:p>
    <w:p w14:paraId="01C89337" w14:textId="515D6198" w:rsidR="00C35B30" w:rsidRPr="00CC11B1" w:rsidRDefault="0091741C" w:rsidP="00BE5FFC">
      <w:pPr>
        <w:pStyle w:val="ListParagraph"/>
        <w:numPr>
          <w:ilvl w:val="0"/>
          <w:numId w:val="5"/>
        </w:numPr>
        <w:ind w:left="426" w:hanging="426"/>
        <w:jc w:val="both"/>
        <w:rPr>
          <w:rFonts w:ascii="Arial" w:hAnsi="Arial" w:cs="Arial"/>
          <w:b/>
          <w:bCs/>
        </w:rPr>
      </w:pPr>
      <w:r w:rsidRPr="00CC11B1">
        <w:rPr>
          <w:rFonts w:ascii="Arial" w:hAnsi="Arial" w:cs="Arial"/>
          <w:b/>
          <w:bCs/>
          <w:i/>
          <w:iCs/>
        </w:rPr>
        <w:t xml:space="preserve">Policy </w:t>
      </w:r>
      <w:r w:rsidR="003A57AF" w:rsidRPr="00CC11B1">
        <w:rPr>
          <w:rFonts w:ascii="Arial" w:hAnsi="Arial" w:cs="Arial"/>
          <w:b/>
          <w:bCs/>
          <w:i/>
          <w:iCs/>
        </w:rPr>
        <w:t>W9</w:t>
      </w:r>
      <w:r w:rsidR="007A5856" w:rsidRPr="00CC11B1">
        <w:rPr>
          <w:rFonts w:ascii="Arial" w:hAnsi="Arial" w:cs="Arial"/>
          <w:b/>
          <w:bCs/>
          <w:i/>
          <w:iCs/>
        </w:rPr>
        <w:t xml:space="preserve"> - </w:t>
      </w:r>
      <w:r w:rsidR="003A57AF" w:rsidRPr="00CC11B1">
        <w:rPr>
          <w:rFonts w:ascii="Arial" w:hAnsi="Arial" w:cs="Arial"/>
          <w:b/>
          <w:bCs/>
        </w:rPr>
        <w:t xml:space="preserve">In the round this is a good policy and is underpinned by the details in Appendix </w:t>
      </w:r>
      <w:r w:rsidR="003E1F75" w:rsidRPr="00CC11B1">
        <w:rPr>
          <w:rFonts w:ascii="Arial" w:hAnsi="Arial" w:cs="Arial"/>
          <w:b/>
          <w:bCs/>
        </w:rPr>
        <w:t>F</w:t>
      </w:r>
      <w:r w:rsidR="006418B9" w:rsidRPr="00CC11B1">
        <w:rPr>
          <w:rFonts w:ascii="Arial" w:hAnsi="Arial" w:cs="Arial"/>
          <w:b/>
          <w:bCs/>
        </w:rPr>
        <w:t>.</w:t>
      </w:r>
      <w:r w:rsidR="007A5856" w:rsidRPr="00CC11B1">
        <w:rPr>
          <w:rFonts w:ascii="Arial" w:hAnsi="Arial" w:cs="Arial"/>
          <w:b/>
          <w:bCs/>
        </w:rPr>
        <w:t xml:space="preserve"> </w:t>
      </w:r>
      <w:r w:rsidR="00C35B30" w:rsidRPr="00CC11B1">
        <w:rPr>
          <w:rFonts w:ascii="Arial" w:hAnsi="Arial" w:cs="Arial"/>
          <w:b/>
          <w:bCs/>
        </w:rPr>
        <w:t>Does the P</w:t>
      </w:r>
      <w:r w:rsidRPr="00CC11B1">
        <w:rPr>
          <w:rFonts w:ascii="Arial" w:hAnsi="Arial" w:cs="Arial"/>
          <w:b/>
          <w:bCs/>
        </w:rPr>
        <w:t xml:space="preserve">arish </w:t>
      </w:r>
      <w:r w:rsidR="00C35B30" w:rsidRPr="00CC11B1">
        <w:rPr>
          <w:rFonts w:ascii="Arial" w:hAnsi="Arial" w:cs="Arial"/>
          <w:b/>
          <w:bCs/>
        </w:rPr>
        <w:t>C</w:t>
      </w:r>
      <w:r w:rsidRPr="00CC11B1">
        <w:rPr>
          <w:rFonts w:ascii="Arial" w:hAnsi="Arial" w:cs="Arial"/>
          <w:b/>
          <w:bCs/>
        </w:rPr>
        <w:t>ouncil</w:t>
      </w:r>
      <w:r w:rsidR="00C35B30" w:rsidRPr="00CC11B1">
        <w:rPr>
          <w:rFonts w:ascii="Arial" w:hAnsi="Arial" w:cs="Arial"/>
          <w:b/>
          <w:bCs/>
        </w:rPr>
        <w:t xml:space="preserve"> </w:t>
      </w:r>
      <w:r w:rsidR="000B7A04" w:rsidRPr="00CC11B1">
        <w:rPr>
          <w:rFonts w:ascii="Arial" w:hAnsi="Arial" w:cs="Arial"/>
          <w:b/>
          <w:bCs/>
        </w:rPr>
        <w:t xml:space="preserve">have any </w:t>
      </w:r>
      <w:r w:rsidRPr="00CC11B1">
        <w:rPr>
          <w:rFonts w:ascii="Arial" w:hAnsi="Arial" w:cs="Arial"/>
          <w:b/>
          <w:bCs/>
        </w:rPr>
        <w:t>comments</w:t>
      </w:r>
      <w:r w:rsidR="000B7A04" w:rsidRPr="00CC11B1">
        <w:rPr>
          <w:rFonts w:ascii="Arial" w:hAnsi="Arial" w:cs="Arial"/>
          <w:b/>
          <w:bCs/>
        </w:rPr>
        <w:t xml:space="preserve"> on the representation made by </w:t>
      </w:r>
      <w:r w:rsidRPr="00CC11B1">
        <w:rPr>
          <w:rFonts w:ascii="Arial" w:hAnsi="Arial" w:cs="Arial"/>
          <w:b/>
          <w:bCs/>
        </w:rPr>
        <w:t>the District Council</w:t>
      </w:r>
      <w:r w:rsidR="000B7A04" w:rsidRPr="00CC11B1">
        <w:rPr>
          <w:rFonts w:ascii="Arial" w:hAnsi="Arial" w:cs="Arial"/>
          <w:b/>
          <w:bCs/>
        </w:rPr>
        <w:t xml:space="preserve"> </w:t>
      </w:r>
      <w:r w:rsidRPr="00CC11B1">
        <w:rPr>
          <w:rFonts w:ascii="Arial" w:hAnsi="Arial" w:cs="Arial"/>
          <w:b/>
          <w:bCs/>
        </w:rPr>
        <w:t>about</w:t>
      </w:r>
      <w:r w:rsidR="000B7A04" w:rsidRPr="00CC11B1">
        <w:rPr>
          <w:rFonts w:ascii="Arial" w:hAnsi="Arial" w:cs="Arial"/>
          <w:b/>
          <w:bCs/>
        </w:rPr>
        <w:t xml:space="preserve"> </w:t>
      </w:r>
      <w:r w:rsidRPr="00CC11B1">
        <w:rPr>
          <w:rFonts w:ascii="Arial" w:hAnsi="Arial" w:cs="Arial"/>
          <w:b/>
          <w:bCs/>
        </w:rPr>
        <w:t xml:space="preserve">the proposed designation of </w:t>
      </w:r>
      <w:r w:rsidR="000B7A04" w:rsidRPr="00CC11B1">
        <w:rPr>
          <w:rFonts w:ascii="Arial" w:hAnsi="Arial" w:cs="Arial"/>
          <w:b/>
          <w:bCs/>
        </w:rPr>
        <w:t>LGS 1 and LGS6</w:t>
      </w:r>
      <w:r w:rsidRPr="00CC11B1">
        <w:rPr>
          <w:rFonts w:ascii="Arial" w:hAnsi="Arial" w:cs="Arial"/>
          <w:b/>
          <w:bCs/>
        </w:rPr>
        <w:t>?</w:t>
      </w:r>
    </w:p>
    <w:p w14:paraId="54BD97EA" w14:textId="0141BABF" w:rsidR="00D92919" w:rsidRPr="00CC11B1" w:rsidRDefault="002D6ED2" w:rsidP="00C227C7">
      <w:pPr>
        <w:jc w:val="both"/>
        <w:rPr>
          <w:rFonts w:ascii="Arial" w:hAnsi="Arial" w:cs="Arial"/>
        </w:rPr>
      </w:pPr>
      <w:r>
        <w:rPr>
          <w:rFonts w:ascii="Arial" w:hAnsi="Arial" w:cs="Arial"/>
        </w:rPr>
        <w:t>R</w:t>
      </w:r>
      <w:r w:rsidR="00D92919" w:rsidRPr="00CC11B1">
        <w:rPr>
          <w:rFonts w:ascii="Arial" w:hAnsi="Arial" w:cs="Arial"/>
        </w:rPr>
        <w:t>WPC have the following comments:</w:t>
      </w:r>
    </w:p>
    <w:p w14:paraId="0E3A12E7" w14:textId="0858107E" w:rsidR="00572AC8" w:rsidRPr="00CC11B1" w:rsidRDefault="00D82727" w:rsidP="00C227C7">
      <w:pPr>
        <w:jc w:val="both"/>
        <w:rPr>
          <w:rFonts w:ascii="Arial" w:hAnsi="Arial" w:cs="Arial"/>
        </w:rPr>
      </w:pPr>
      <w:r w:rsidRPr="00CC11B1">
        <w:rPr>
          <w:rFonts w:ascii="Arial" w:hAnsi="Arial" w:cs="Arial"/>
          <w:b/>
          <w:bCs/>
          <w:u w:val="single"/>
        </w:rPr>
        <w:t>LGS1:</w:t>
      </w:r>
      <w:r w:rsidR="00572AC8" w:rsidRPr="00CC11B1">
        <w:rPr>
          <w:rFonts w:ascii="Arial" w:hAnsi="Arial" w:cs="Arial"/>
          <w:b/>
          <w:bCs/>
          <w:u w:val="single"/>
        </w:rPr>
        <w:t xml:space="preserve"> Mutcheaps Field</w:t>
      </w:r>
    </w:p>
    <w:p w14:paraId="32A36D76" w14:textId="52337A55" w:rsidR="00D82727" w:rsidRPr="00CC11B1" w:rsidRDefault="00D82727" w:rsidP="00C227C7">
      <w:pPr>
        <w:jc w:val="both"/>
        <w:rPr>
          <w:rFonts w:ascii="Arial" w:hAnsi="Arial" w:cs="Arial"/>
        </w:rPr>
      </w:pPr>
      <w:r w:rsidRPr="00CC11B1">
        <w:rPr>
          <w:rFonts w:ascii="Arial" w:hAnsi="Arial" w:cs="Arial"/>
        </w:rPr>
        <w:t>The comment from NHDC is</w:t>
      </w:r>
      <w:r w:rsidR="00D92919" w:rsidRPr="00CC11B1">
        <w:rPr>
          <w:rFonts w:ascii="Arial" w:hAnsi="Arial" w:cs="Arial"/>
        </w:rPr>
        <w:t xml:space="preserve"> as follows</w:t>
      </w:r>
      <w:r w:rsidRPr="00CC11B1">
        <w:rPr>
          <w:rFonts w:ascii="Arial" w:hAnsi="Arial" w:cs="Arial"/>
        </w:rPr>
        <w:t>:</w:t>
      </w:r>
    </w:p>
    <w:p w14:paraId="7EC7CD4C" w14:textId="2A706C44" w:rsidR="00D82727" w:rsidRPr="00CC11B1" w:rsidRDefault="00D82727" w:rsidP="00D82727">
      <w:pPr>
        <w:autoSpaceDE w:val="0"/>
        <w:autoSpaceDN w:val="0"/>
        <w:adjustRightInd w:val="0"/>
        <w:spacing w:after="0" w:line="240" w:lineRule="auto"/>
        <w:jc w:val="both"/>
        <w:rPr>
          <w:rFonts w:ascii="Arial" w:hAnsi="Arial" w:cs="Arial"/>
          <w14:ligatures w14:val="standardContextual"/>
        </w:rPr>
      </w:pPr>
      <w:r w:rsidRPr="00CC11B1">
        <w:rPr>
          <w:rFonts w:ascii="Arial" w:hAnsi="Arial" w:cs="Arial"/>
          <w:i/>
          <w:iCs/>
          <w14:ligatures w14:val="standardContextual"/>
        </w:rPr>
        <w:t xml:space="preserve">“In appendix F, it is acknowledged that LGS1 (Mutcheaps Field) is a privately owned residential garden. It is our view that this land is an important space in the Wallington Conservation Area. However, it does not meet the criterion set out in paragraph 102 of the NPPF as it does not say that it has any community use and therefore value to the community. Unless the land owner confirms to the designation, we feel that this site does not meet the requirements.” </w:t>
      </w:r>
    </w:p>
    <w:p w14:paraId="378020D1" w14:textId="77777777" w:rsidR="00D82727" w:rsidRPr="00CC11B1" w:rsidRDefault="00D82727" w:rsidP="00C227C7">
      <w:pPr>
        <w:jc w:val="both"/>
        <w:rPr>
          <w:rFonts w:ascii="Arial" w:hAnsi="Arial" w:cs="Arial"/>
        </w:rPr>
      </w:pPr>
    </w:p>
    <w:p w14:paraId="76D00FC5" w14:textId="229EFEA1" w:rsidR="00D82727" w:rsidRPr="00CC11B1" w:rsidRDefault="00DF0C62" w:rsidP="00C227C7">
      <w:pPr>
        <w:jc w:val="both"/>
        <w:rPr>
          <w:rFonts w:ascii="Arial" w:hAnsi="Arial" w:cs="Arial"/>
        </w:rPr>
      </w:pPr>
      <w:r w:rsidRPr="00CC11B1">
        <w:rPr>
          <w:rFonts w:ascii="Arial" w:hAnsi="Arial" w:cs="Arial"/>
        </w:rPr>
        <w:t>R</w:t>
      </w:r>
      <w:r w:rsidR="00D92919" w:rsidRPr="00CC11B1">
        <w:rPr>
          <w:rFonts w:ascii="Arial" w:hAnsi="Arial" w:cs="Arial"/>
        </w:rPr>
        <w:t xml:space="preserve">WPC would like to emphasise that </w:t>
      </w:r>
      <w:r w:rsidR="00D82727" w:rsidRPr="00CC11B1">
        <w:rPr>
          <w:rFonts w:ascii="Arial" w:hAnsi="Arial" w:cs="Arial"/>
        </w:rPr>
        <w:t>Para 102 of the NPPF does not require a</w:t>
      </w:r>
      <w:r w:rsidR="00D92919" w:rsidRPr="00CC11B1">
        <w:rPr>
          <w:rFonts w:ascii="Arial" w:hAnsi="Arial" w:cs="Arial"/>
        </w:rPr>
        <w:t xml:space="preserve"> local green</w:t>
      </w:r>
      <w:r w:rsidR="00D82727" w:rsidRPr="00CC11B1">
        <w:rPr>
          <w:rFonts w:ascii="Arial" w:hAnsi="Arial" w:cs="Arial"/>
        </w:rPr>
        <w:t xml:space="preserve"> space to have ‘community use’. Rather it states that the space must be </w:t>
      </w:r>
      <w:r w:rsidR="00D82727" w:rsidRPr="00CC11B1">
        <w:rPr>
          <w:rFonts w:ascii="Arial" w:hAnsi="Arial" w:cs="Arial"/>
          <w:i/>
          <w:iCs/>
        </w:rPr>
        <w:t>“demonstrably special to a local community and holds a particular local significance, for example because of its beauty, historic significance, recreational value (including as a playing field), tranquillity or richness of its wildlife”.</w:t>
      </w:r>
    </w:p>
    <w:p w14:paraId="76F74423" w14:textId="75CE74D9" w:rsidR="00D82727" w:rsidRPr="00CC11B1" w:rsidRDefault="00D92919" w:rsidP="00C227C7">
      <w:pPr>
        <w:jc w:val="both"/>
        <w:rPr>
          <w:rFonts w:ascii="Arial" w:hAnsi="Arial" w:cs="Arial"/>
          <w:shd w:val="clear" w:color="auto" w:fill="FFFFFF"/>
        </w:rPr>
      </w:pPr>
      <w:r w:rsidRPr="00CC11B1">
        <w:rPr>
          <w:rFonts w:ascii="Arial" w:hAnsi="Arial" w:cs="Arial"/>
        </w:rPr>
        <w:t>LGS1</w:t>
      </w:r>
      <w:r w:rsidR="00D82727" w:rsidRPr="00CC11B1">
        <w:rPr>
          <w:rFonts w:ascii="Arial" w:hAnsi="Arial" w:cs="Arial"/>
        </w:rPr>
        <w:t xml:space="preserve"> has been identified because it is demonstrably special for its richness of wildlife, beauty and historic significance, as set out in Appendix </w:t>
      </w:r>
      <w:r w:rsidR="003E1F75" w:rsidRPr="00CC11B1">
        <w:rPr>
          <w:rFonts w:ascii="Arial" w:hAnsi="Arial" w:cs="Arial"/>
        </w:rPr>
        <w:t>F</w:t>
      </w:r>
      <w:r w:rsidRPr="00CC11B1">
        <w:rPr>
          <w:rFonts w:ascii="Arial" w:hAnsi="Arial" w:cs="Arial"/>
        </w:rPr>
        <w:t xml:space="preserve"> of the Plan</w:t>
      </w:r>
      <w:r w:rsidR="00D82727" w:rsidRPr="00CC11B1">
        <w:rPr>
          <w:rFonts w:ascii="Arial" w:hAnsi="Arial" w:cs="Arial"/>
        </w:rPr>
        <w:t xml:space="preserve">. Planning Practice Guidance states that a </w:t>
      </w:r>
      <w:r w:rsidRPr="00CC11B1">
        <w:rPr>
          <w:rFonts w:ascii="Arial" w:hAnsi="Arial" w:cs="Arial"/>
        </w:rPr>
        <w:t>l</w:t>
      </w:r>
      <w:r w:rsidR="00D82727" w:rsidRPr="00CC11B1">
        <w:rPr>
          <w:rFonts w:ascii="Arial" w:hAnsi="Arial" w:cs="Arial"/>
        </w:rPr>
        <w:t xml:space="preserve">ocal </w:t>
      </w:r>
      <w:r w:rsidRPr="00CC11B1">
        <w:rPr>
          <w:rFonts w:ascii="Arial" w:hAnsi="Arial" w:cs="Arial"/>
        </w:rPr>
        <w:t>g</w:t>
      </w:r>
      <w:r w:rsidR="00D82727" w:rsidRPr="00CC11B1">
        <w:rPr>
          <w:rFonts w:ascii="Arial" w:hAnsi="Arial" w:cs="Arial"/>
        </w:rPr>
        <w:t xml:space="preserve">reen </w:t>
      </w:r>
      <w:r w:rsidRPr="00CC11B1">
        <w:rPr>
          <w:rFonts w:ascii="Arial" w:hAnsi="Arial" w:cs="Arial"/>
        </w:rPr>
        <w:t>s</w:t>
      </w:r>
      <w:r w:rsidR="00D82727" w:rsidRPr="00CC11B1">
        <w:rPr>
          <w:rFonts w:ascii="Arial" w:hAnsi="Arial" w:cs="Arial"/>
        </w:rPr>
        <w:t>pace does not need to be publicly accessible (</w:t>
      </w:r>
      <w:r w:rsidR="00D82727" w:rsidRPr="00CC11B1">
        <w:rPr>
          <w:rFonts w:ascii="Arial" w:hAnsi="Arial" w:cs="Arial"/>
          <w:shd w:val="clear" w:color="auto" w:fill="FFFFFF"/>
        </w:rPr>
        <w:t>Paragraph: 017 Reference ID: 37-017-20140306):</w:t>
      </w:r>
    </w:p>
    <w:p w14:paraId="6FE84BFD" w14:textId="58CF1BF7" w:rsidR="00572AC8" w:rsidRPr="00CC11B1" w:rsidRDefault="00572AC8" w:rsidP="00572AC8">
      <w:pPr>
        <w:pStyle w:val="NormalWeb"/>
        <w:shd w:val="clear" w:color="auto" w:fill="FFFFFF"/>
        <w:spacing w:before="300" w:beforeAutospacing="0" w:after="300" w:afterAutospacing="0"/>
        <w:rPr>
          <w:rFonts w:ascii="Arial" w:hAnsi="Arial" w:cs="Arial"/>
          <w:i/>
          <w:iCs/>
          <w:sz w:val="22"/>
          <w:szCs w:val="22"/>
        </w:rPr>
      </w:pPr>
      <w:r w:rsidRPr="00CC11B1">
        <w:rPr>
          <w:rFonts w:ascii="Arial" w:hAnsi="Arial" w:cs="Arial"/>
          <w:i/>
          <w:iCs/>
          <w:sz w:val="22"/>
          <w:szCs w:val="22"/>
        </w:rPr>
        <w:t>“Some areas that may be considered for designation as Local Green Space may already have largely unrestricted public access, though even in places like parks there may be some restrictions. However, other land could be considered for designation even if there is no public access (e</w:t>
      </w:r>
      <w:r w:rsidR="00E07DAC">
        <w:rPr>
          <w:rFonts w:ascii="Arial" w:hAnsi="Arial" w:cs="Arial"/>
          <w:i/>
          <w:iCs/>
          <w:sz w:val="22"/>
          <w:szCs w:val="22"/>
        </w:rPr>
        <w:t>.</w:t>
      </w:r>
      <w:r w:rsidRPr="00CC11B1">
        <w:rPr>
          <w:rFonts w:ascii="Arial" w:hAnsi="Arial" w:cs="Arial"/>
          <w:i/>
          <w:iCs/>
          <w:sz w:val="22"/>
          <w:szCs w:val="22"/>
        </w:rPr>
        <w:t>g</w:t>
      </w:r>
      <w:r w:rsidR="00E07DAC">
        <w:rPr>
          <w:rFonts w:ascii="Arial" w:hAnsi="Arial" w:cs="Arial"/>
          <w:i/>
          <w:iCs/>
          <w:sz w:val="22"/>
          <w:szCs w:val="22"/>
        </w:rPr>
        <w:t>.</w:t>
      </w:r>
      <w:r w:rsidRPr="00CC11B1">
        <w:rPr>
          <w:rFonts w:ascii="Arial" w:hAnsi="Arial" w:cs="Arial"/>
          <w:i/>
          <w:iCs/>
          <w:sz w:val="22"/>
          <w:szCs w:val="22"/>
        </w:rPr>
        <w:t xml:space="preserve"> green areas which are valued because of their wildlife, historic significance and/or beauty).</w:t>
      </w:r>
    </w:p>
    <w:p w14:paraId="3DB8199A" w14:textId="7F3D1EA8" w:rsidR="00572AC8" w:rsidRPr="00CC11B1" w:rsidRDefault="00572AC8" w:rsidP="00572AC8">
      <w:pPr>
        <w:pStyle w:val="NormalWeb"/>
        <w:shd w:val="clear" w:color="auto" w:fill="FFFFFF"/>
        <w:spacing w:before="300" w:beforeAutospacing="0" w:after="300" w:afterAutospacing="0"/>
        <w:rPr>
          <w:rFonts w:ascii="Arial" w:hAnsi="Arial" w:cs="Arial"/>
          <w:i/>
          <w:iCs/>
          <w:sz w:val="22"/>
          <w:szCs w:val="22"/>
        </w:rPr>
      </w:pPr>
      <w:r w:rsidRPr="00CC11B1">
        <w:rPr>
          <w:rFonts w:ascii="Arial" w:hAnsi="Arial" w:cs="Arial"/>
          <w:i/>
          <w:iCs/>
          <w:sz w:val="22"/>
          <w:szCs w:val="22"/>
        </w:rPr>
        <w:lastRenderedPageBreak/>
        <w:t>Designation does not in itself confer any rights of public access over what exists at present. Any additional access would be a matter for separate negotiation with land owners, whose legal rights must be respected.”</w:t>
      </w:r>
    </w:p>
    <w:p w14:paraId="2878EA60" w14:textId="2D5E25C0" w:rsidR="00D82727" w:rsidRPr="00CC11B1" w:rsidRDefault="00572AC8" w:rsidP="00C227C7">
      <w:pPr>
        <w:jc w:val="both"/>
        <w:rPr>
          <w:rFonts w:ascii="Arial" w:hAnsi="Arial" w:cs="Arial"/>
        </w:rPr>
      </w:pPr>
      <w:r w:rsidRPr="00CC11B1">
        <w:rPr>
          <w:rFonts w:ascii="Arial" w:hAnsi="Arial" w:cs="Arial"/>
        </w:rPr>
        <w:t>The owner of LGS1 supports the designation</w:t>
      </w:r>
      <w:r w:rsidR="00D92919" w:rsidRPr="00CC11B1">
        <w:rPr>
          <w:rFonts w:ascii="Arial" w:hAnsi="Arial" w:cs="Arial"/>
        </w:rPr>
        <w:t>, having originally proposed it as a local green space as a member of the Working Group.</w:t>
      </w:r>
      <w:r w:rsidR="00DF0C62" w:rsidRPr="00CC11B1">
        <w:rPr>
          <w:rFonts w:ascii="Arial" w:hAnsi="Arial" w:cs="Arial"/>
        </w:rPr>
        <w:t xml:space="preserve">  RWPC considers this space to be </w:t>
      </w:r>
      <w:r w:rsidR="0021627D" w:rsidRPr="00CC11B1">
        <w:rPr>
          <w:rFonts w:ascii="Arial" w:hAnsi="Arial" w:cs="Arial"/>
        </w:rPr>
        <w:t xml:space="preserve">an important </w:t>
      </w:r>
      <w:r w:rsidR="00DF0C62" w:rsidRPr="00CC11B1">
        <w:rPr>
          <w:rFonts w:ascii="Arial" w:hAnsi="Arial" w:cs="Arial"/>
        </w:rPr>
        <w:t xml:space="preserve">part of </w:t>
      </w:r>
      <w:r w:rsidR="0021627D" w:rsidRPr="00CC11B1">
        <w:rPr>
          <w:rFonts w:ascii="Arial" w:hAnsi="Arial" w:cs="Arial"/>
        </w:rPr>
        <w:t>the</w:t>
      </w:r>
      <w:r w:rsidR="00DF0C62" w:rsidRPr="00CC11B1">
        <w:rPr>
          <w:rFonts w:ascii="Arial" w:hAnsi="Arial" w:cs="Arial"/>
        </w:rPr>
        <w:t xml:space="preserve"> network of green spaces which </w:t>
      </w:r>
      <w:r w:rsidR="0021627D" w:rsidRPr="00CC11B1">
        <w:rPr>
          <w:rFonts w:ascii="Arial" w:hAnsi="Arial" w:cs="Arial"/>
        </w:rPr>
        <w:t xml:space="preserve">are uncultivated, or have low-intensity cultivation, in contrast to the surrounding high-intensity agricultural land. These green spaces link together to </w:t>
      </w:r>
      <w:r w:rsidR="00DF0C62" w:rsidRPr="00CC11B1">
        <w:rPr>
          <w:rFonts w:ascii="Arial" w:hAnsi="Arial" w:cs="Arial"/>
        </w:rPr>
        <w:t xml:space="preserve">offer </w:t>
      </w:r>
      <w:r w:rsidR="0021627D" w:rsidRPr="00CC11B1">
        <w:rPr>
          <w:rFonts w:ascii="Arial" w:hAnsi="Arial" w:cs="Arial"/>
        </w:rPr>
        <w:t xml:space="preserve">valuable </w:t>
      </w:r>
      <w:r w:rsidR="00DF0C62" w:rsidRPr="00CC11B1">
        <w:rPr>
          <w:rFonts w:ascii="Arial" w:hAnsi="Arial" w:cs="Arial"/>
        </w:rPr>
        <w:t xml:space="preserve">wildlife </w:t>
      </w:r>
      <w:r w:rsidR="0021627D" w:rsidRPr="00CC11B1">
        <w:rPr>
          <w:rFonts w:ascii="Arial" w:hAnsi="Arial" w:cs="Arial"/>
        </w:rPr>
        <w:t>pathways through the village</w:t>
      </w:r>
      <w:r w:rsidR="00E07DAC">
        <w:rPr>
          <w:rFonts w:ascii="Arial" w:hAnsi="Arial" w:cs="Arial"/>
        </w:rPr>
        <w:t xml:space="preserve"> </w:t>
      </w:r>
      <w:r w:rsidR="0021627D" w:rsidRPr="00CC11B1">
        <w:rPr>
          <w:rFonts w:ascii="Arial" w:hAnsi="Arial" w:cs="Arial"/>
        </w:rPr>
        <w:t>and are vital to the peace and tranquillity of the area, which residents registered as a very high priority in RWPC’s informal consultation process.</w:t>
      </w:r>
      <w:r w:rsidR="00D92919" w:rsidRPr="00CC11B1">
        <w:rPr>
          <w:rFonts w:ascii="Arial" w:hAnsi="Arial" w:cs="Arial"/>
        </w:rPr>
        <w:t xml:space="preserve"> </w:t>
      </w:r>
    </w:p>
    <w:p w14:paraId="4667661F" w14:textId="77777777" w:rsidR="00D92919" w:rsidRPr="00CC11B1" w:rsidRDefault="00D92919" w:rsidP="00C227C7">
      <w:pPr>
        <w:jc w:val="both"/>
        <w:rPr>
          <w:rFonts w:ascii="Arial" w:hAnsi="Arial" w:cs="Arial"/>
          <w:b/>
          <w:bCs/>
          <w:u w:val="single"/>
        </w:rPr>
      </w:pPr>
    </w:p>
    <w:p w14:paraId="37E8C911" w14:textId="3C4F39C1" w:rsidR="00D82727" w:rsidRPr="00CC11B1" w:rsidRDefault="00572AC8" w:rsidP="00C227C7">
      <w:pPr>
        <w:jc w:val="both"/>
        <w:rPr>
          <w:rFonts w:ascii="Arial" w:hAnsi="Arial" w:cs="Arial"/>
        </w:rPr>
      </w:pPr>
      <w:r w:rsidRPr="00CC11B1">
        <w:rPr>
          <w:rFonts w:ascii="Arial" w:hAnsi="Arial" w:cs="Arial"/>
          <w:b/>
          <w:bCs/>
          <w:u w:val="single"/>
        </w:rPr>
        <w:t>LGS6: Plough Paddock</w:t>
      </w:r>
    </w:p>
    <w:p w14:paraId="0CE11E3C" w14:textId="468D7DC9" w:rsidR="00572AC8" w:rsidRPr="00CC11B1" w:rsidRDefault="00572AC8" w:rsidP="00C227C7">
      <w:pPr>
        <w:jc w:val="both"/>
        <w:rPr>
          <w:rFonts w:ascii="Arial" w:hAnsi="Arial" w:cs="Arial"/>
        </w:rPr>
      </w:pPr>
      <w:r w:rsidRPr="00CC11B1">
        <w:rPr>
          <w:rFonts w:ascii="Arial" w:hAnsi="Arial" w:cs="Arial"/>
        </w:rPr>
        <w:t>The NHDC response is</w:t>
      </w:r>
      <w:r w:rsidR="00D92919" w:rsidRPr="00CC11B1">
        <w:rPr>
          <w:rFonts w:ascii="Arial" w:hAnsi="Arial" w:cs="Arial"/>
        </w:rPr>
        <w:t xml:space="preserve"> as follows</w:t>
      </w:r>
      <w:r w:rsidRPr="00CC11B1">
        <w:rPr>
          <w:rFonts w:ascii="Arial" w:hAnsi="Arial" w:cs="Arial"/>
        </w:rPr>
        <w:t>:</w:t>
      </w:r>
    </w:p>
    <w:p w14:paraId="79E0A386" w14:textId="53321C01" w:rsidR="00572AC8" w:rsidRPr="00CC11B1" w:rsidRDefault="00572AC8" w:rsidP="00572AC8">
      <w:pPr>
        <w:pStyle w:val="NormalWeb"/>
        <w:shd w:val="clear" w:color="auto" w:fill="FFFFFF"/>
        <w:spacing w:before="300" w:beforeAutospacing="0" w:after="300" w:afterAutospacing="0"/>
        <w:rPr>
          <w:rFonts w:ascii="Arial" w:hAnsi="Arial" w:cs="Arial"/>
          <w:i/>
          <w:iCs/>
          <w:sz w:val="22"/>
          <w:szCs w:val="22"/>
        </w:rPr>
      </w:pPr>
      <w:r w:rsidRPr="00CC11B1">
        <w:rPr>
          <w:rFonts w:ascii="Arial" w:hAnsi="Arial" w:cs="Arial"/>
          <w:i/>
          <w:iCs/>
          <w:sz w:val="22"/>
          <w:szCs w:val="22"/>
        </w:rPr>
        <w:t>“…we note that the landowner has objected to the site’s proposed local green space designation. We note that this land was previously part of the garden of the Plough when the building was a pub. The landowner rebuts the claim that the site is often used by residents for local events.”</w:t>
      </w:r>
    </w:p>
    <w:p w14:paraId="1BB1EE5F" w14:textId="603BDCCB" w:rsidR="00572AC8" w:rsidRPr="00CC11B1" w:rsidRDefault="0021627D" w:rsidP="00C227C7">
      <w:pPr>
        <w:jc w:val="both"/>
        <w:rPr>
          <w:rFonts w:ascii="Arial" w:hAnsi="Arial" w:cs="Arial"/>
        </w:rPr>
      </w:pPr>
      <w:r w:rsidRPr="00CC11B1">
        <w:rPr>
          <w:rFonts w:ascii="Arial" w:hAnsi="Arial" w:cs="Arial"/>
        </w:rPr>
        <w:t>R</w:t>
      </w:r>
      <w:r w:rsidR="00D92919" w:rsidRPr="00CC11B1">
        <w:rPr>
          <w:rFonts w:ascii="Arial" w:hAnsi="Arial" w:cs="Arial"/>
        </w:rPr>
        <w:t>WPC</w:t>
      </w:r>
      <w:r w:rsidRPr="00CC11B1">
        <w:rPr>
          <w:rFonts w:ascii="Arial" w:hAnsi="Arial" w:cs="Arial"/>
        </w:rPr>
        <w:t>’s delegated councillors have</w:t>
      </w:r>
      <w:r w:rsidR="00D92919" w:rsidRPr="00CC11B1">
        <w:rPr>
          <w:rFonts w:ascii="Arial" w:hAnsi="Arial" w:cs="Arial"/>
        </w:rPr>
        <w:t xml:space="preserve"> carefully considered the comment. The space has been used </w:t>
      </w:r>
      <w:r w:rsidRPr="00CC11B1">
        <w:rPr>
          <w:rFonts w:ascii="Arial" w:hAnsi="Arial" w:cs="Arial"/>
        </w:rPr>
        <w:t xml:space="preserve">in the past </w:t>
      </w:r>
      <w:r w:rsidR="00D92919" w:rsidRPr="00CC11B1">
        <w:rPr>
          <w:rFonts w:ascii="Arial" w:hAnsi="Arial" w:cs="Arial"/>
        </w:rPr>
        <w:t xml:space="preserve">by the community to host the village fete. It is the only relatively flat piece of land </w:t>
      </w:r>
      <w:r w:rsidR="00D20AB6" w:rsidRPr="00CC11B1">
        <w:rPr>
          <w:rFonts w:ascii="Arial" w:hAnsi="Arial" w:cs="Arial"/>
        </w:rPr>
        <w:t>near to</w:t>
      </w:r>
      <w:r w:rsidR="00D92919" w:rsidRPr="00CC11B1">
        <w:rPr>
          <w:rFonts w:ascii="Arial" w:hAnsi="Arial" w:cs="Arial"/>
        </w:rPr>
        <w:t xml:space="preserve"> the village hall</w:t>
      </w:r>
      <w:r w:rsidR="00D20AB6" w:rsidRPr="00CC11B1">
        <w:rPr>
          <w:rFonts w:ascii="Arial" w:hAnsi="Arial" w:cs="Arial"/>
        </w:rPr>
        <w:t xml:space="preserve"> that would be suitable for hosting such village celebrations. Other nearby spaces (e.g. the Wick) are very overgrown</w:t>
      </w:r>
      <w:r w:rsidRPr="00CC11B1">
        <w:rPr>
          <w:rFonts w:ascii="Arial" w:hAnsi="Arial" w:cs="Arial"/>
        </w:rPr>
        <w:t>, uneven</w:t>
      </w:r>
      <w:r w:rsidR="00D20AB6" w:rsidRPr="00CC11B1">
        <w:rPr>
          <w:rFonts w:ascii="Arial" w:hAnsi="Arial" w:cs="Arial"/>
        </w:rPr>
        <w:t xml:space="preserve"> or steeper sloping. </w:t>
      </w:r>
      <w:r w:rsidR="00D92919" w:rsidRPr="00CC11B1">
        <w:rPr>
          <w:rFonts w:ascii="Arial" w:hAnsi="Arial" w:cs="Arial"/>
        </w:rPr>
        <w:t xml:space="preserve"> </w:t>
      </w:r>
    </w:p>
    <w:p w14:paraId="3BFB7515" w14:textId="7392369A" w:rsidR="00D20AB6" w:rsidRPr="00CC11B1" w:rsidRDefault="00D20AB6" w:rsidP="00C227C7">
      <w:pPr>
        <w:jc w:val="both"/>
        <w:rPr>
          <w:rFonts w:ascii="Arial" w:hAnsi="Arial" w:cs="Arial"/>
        </w:rPr>
      </w:pPr>
      <w:r w:rsidRPr="00CC11B1">
        <w:rPr>
          <w:rFonts w:ascii="Arial" w:hAnsi="Arial" w:cs="Arial"/>
        </w:rPr>
        <w:t xml:space="preserve">The </w:t>
      </w:r>
      <w:r w:rsidR="008E2E28" w:rsidRPr="00CC11B1">
        <w:rPr>
          <w:rFonts w:ascii="Arial" w:hAnsi="Arial" w:cs="Arial"/>
        </w:rPr>
        <w:t>R</w:t>
      </w:r>
      <w:r w:rsidRPr="00CC11B1">
        <w:rPr>
          <w:rFonts w:ascii="Arial" w:hAnsi="Arial" w:cs="Arial"/>
        </w:rPr>
        <w:t>WPC is minded to retain this space as a local green space</w:t>
      </w:r>
      <w:r w:rsidR="0021627D" w:rsidRPr="00CC11B1">
        <w:rPr>
          <w:rFonts w:ascii="Arial" w:hAnsi="Arial" w:cs="Arial"/>
        </w:rPr>
        <w:t xml:space="preserve"> to retain the potential for future community activity</w:t>
      </w:r>
      <w:r w:rsidR="008E2E28" w:rsidRPr="00CC11B1">
        <w:rPr>
          <w:rFonts w:ascii="Arial" w:hAnsi="Arial" w:cs="Arial"/>
        </w:rPr>
        <w:t>. We note that, following discussion with the landowners, they did not reiterate their objection at Reg. 16.</w:t>
      </w:r>
    </w:p>
    <w:p w14:paraId="411D8396" w14:textId="32019EF7" w:rsidR="0021627D" w:rsidRPr="00CC11B1" w:rsidRDefault="0021627D" w:rsidP="00C227C7">
      <w:pPr>
        <w:jc w:val="both"/>
        <w:rPr>
          <w:rFonts w:ascii="Arial" w:hAnsi="Arial" w:cs="Arial"/>
        </w:rPr>
      </w:pPr>
      <w:r w:rsidRPr="00CC11B1">
        <w:rPr>
          <w:rFonts w:ascii="Arial" w:hAnsi="Arial" w:cs="Arial"/>
        </w:rPr>
        <w:t>In addition, as for LGS1, RWPC considers this space to be an important part of the network of green spaces which are uncultivated, or have low-intensity cultivation, in contrast to the surrounding high-intensity agricultural land.  These green spaces link together to offer valuable wildlife pathways through the village, and are vital to the peace and tranquillity of the area, which residents registered as a very high priority in RWPC’s informal consultation process.</w:t>
      </w:r>
    </w:p>
    <w:p w14:paraId="3436FB3C" w14:textId="789ECF14" w:rsidR="00142292" w:rsidRDefault="00142292" w:rsidP="00C227C7">
      <w:pPr>
        <w:jc w:val="both"/>
        <w:rPr>
          <w:rFonts w:ascii="Arial" w:hAnsi="Arial" w:cs="Arial"/>
        </w:rPr>
      </w:pPr>
    </w:p>
    <w:p w14:paraId="3698CF65" w14:textId="77777777" w:rsidR="00142292" w:rsidRDefault="00142292" w:rsidP="00142292">
      <w:pPr>
        <w:rPr>
          <w:rFonts w:ascii="Arial" w:hAnsi="Arial" w:cs="Arial"/>
        </w:rPr>
      </w:pPr>
    </w:p>
    <w:p w14:paraId="39FDDE13" w14:textId="2C00D284" w:rsidR="00DF745B" w:rsidRPr="00CC11B1" w:rsidRDefault="0091741C" w:rsidP="00142292">
      <w:pPr>
        <w:pStyle w:val="ListParagraph"/>
        <w:numPr>
          <w:ilvl w:val="0"/>
          <w:numId w:val="5"/>
        </w:numPr>
        <w:ind w:left="426" w:hanging="426"/>
        <w:jc w:val="both"/>
        <w:rPr>
          <w:rFonts w:ascii="Arial" w:hAnsi="Arial" w:cs="Arial"/>
          <w:b/>
          <w:bCs/>
        </w:rPr>
      </w:pPr>
      <w:r w:rsidRPr="00CC11B1">
        <w:rPr>
          <w:rFonts w:ascii="Arial" w:hAnsi="Arial" w:cs="Arial"/>
          <w:b/>
          <w:bCs/>
          <w:i/>
          <w:iCs/>
        </w:rPr>
        <w:t xml:space="preserve">Policy </w:t>
      </w:r>
      <w:r w:rsidR="00DF745B" w:rsidRPr="00CC11B1">
        <w:rPr>
          <w:rFonts w:ascii="Arial" w:hAnsi="Arial" w:cs="Arial"/>
          <w:b/>
          <w:bCs/>
          <w:i/>
          <w:iCs/>
        </w:rPr>
        <w:t>W10</w:t>
      </w:r>
      <w:r w:rsidR="00D20AB6" w:rsidRPr="00CC11B1">
        <w:rPr>
          <w:rFonts w:ascii="Arial" w:hAnsi="Arial" w:cs="Arial"/>
          <w:b/>
          <w:bCs/>
          <w:i/>
          <w:iCs/>
        </w:rPr>
        <w:t xml:space="preserve"> - </w:t>
      </w:r>
      <w:r w:rsidRPr="00142292">
        <w:rPr>
          <w:rFonts w:ascii="Arial" w:hAnsi="Arial" w:cs="Arial"/>
          <w:b/>
          <w:i/>
        </w:rPr>
        <w:t>This</w:t>
      </w:r>
      <w:r w:rsidRPr="00CC11B1">
        <w:rPr>
          <w:rFonts w:ascii="Arial" w:hAnsi="Arial" w:cs="Arial"/>
          <w:b/>
          <w:bCs/>
        </w:rPr>
        <w:t xml:space="preserve"> policy is a very p</w:t>
      </w:r>
      <w:r w:rsidR="00DF745B" w:rsidRPr="00CC11B1">
        <w:rPr>
          <w:rFonts w:ascii="Arial" w:hAnsi="Arial" w:cs="Arial"/>
          <w:b/>
          <w:bCs/>
        </w:rPr>
        <w:t>ositive local approach to Section 6 of the NPPF</w:t>
      </w:r>
      <w:r w:rsidR="006418B9" w:rsidRPr="00CC11B1">
        <w:rPr>
          <w:rFonts w:ascii="Arial" w:hAnsi="Arial" w:cs="Arial"/>
          <w:b/>
          <w:bCs/>
        </w:rPr>
        <w:t>.</w:t>
      </w:r>
    </w:p>
    <w:p w14:paraId="3FC48C9B" w14:textId="51A5D833" w:rsidR="00D20AB6" w:rsidRPr="00CC11B1" w:rsidRDefault="00D20AB6" w:rsidP="00D20AB6">
      <w:pPr>
        <w:jc w:val="both"/>
        <w:rPr>
          <w:rFonts w:ascii="Arial" w:hAnsi="Arial" w:cs="Arial"/>
        </w:rPr>
      </w:pPr>
      <w:r w:rsidRPr="00CC11B1">
        <w:rPr>
          <w:rFonts w:ascii="Arial" w:hAnsi="Arial" w:cs="Arial"/>
        </w:rPr>
        <w:t xml:space="preserve">This is noted by </w:t>
      </w:r>
      <w:r w:rsidR="002D6ED2">
        <w:rPr>
          <w:rFonts w:ascii="Arial" w:hAnsi="Arial" w:cs="Arial"/>
        </w:rPr>
        <w:t>R</w:t>
      </w:r>
      <w:r w:rsidRPr="00CC11B1">
        <w:rPr>
          <w:rFonts w:ascii="Arial" w:hAnsi="Arial" w:cs="Arial"/>
        </w:rPr>
        <w:t>WPC.</w:t>
      </w:r>
    </w:p>
    <w:p w14:paraId="52ED3196" w14:textId="6E4920E3" w:rsidR="00284FA6" w:rsidRDefault="00284FA6">
      <w:pPr>
        <w:rPr>
          <w:rFonts w:ascii="Arial" w:hAnsi="Arial" w:cs="Arial"/>
        </w:rPr>
      </w:pPr>
      <w:r>
        <w:rPr>
          <w:rFonts w:ascii="Arial" w:hAnsi="Arial" w:cs="Arial"/>
        </w:rPr>
        <w:br w:type="page"/>
      </w:r>
    </w:p>
    <w:p w14:paraId="067F8CEB" w14:textId="77777777" w:rsidR="00DF745B" w:rsidRPr="00CC11B1" w:rsidRDefault="00DF745B" w:rsidP="00C227C7">
      <w:pPr>
        <w:jc w:val="both"/>
        <w:rPr>
          <w:rFonts w:ascii="Arial" w:hAnsi="Arial" w:cs="Arial"/>
        </w:rPr>
      </w:pPr>
    </w:p>
    <w:p w14:paraId="0F05B14E" w14:textId="77777777" w:rsidR="00C468BA" w:rsidRPr="00CC11B1" w:rsidRDefault="00C468BA" w:rsidP="00D13B5D">
      <w:pPr>
        <w:pStyle w:val="ListParagraph"/>
        <w:numPr>
          <w:ilvl w:val="0"/>
          <w:numId w:val="5"/>
        </w:numPr>
        <w:ind w:left="426" w:hanging="426"/>
        <w:jc w:val="both"/>
        <w:rPr>
          <w:rFonts w:ascii="Arial" w:hAnsi="Arial" w:cs="Arial"/>
          <w:b/>
          <w:i/>
        </w:rPr>
      </w:pPr>
      <w:r w:rsidRPr="00CC11B1">
        <w:rPr>
          <w:rFonts w:ascii="Arial" w:hAnsi="Arial" w:cs="Arial"/>
          <w:b/>
          <w:i/>
        </w:rPr>
        <w:t>Representations</w:t>
      </w:r>
    </w:p>
    <w:p w14:paraId="686FAA98" w14:textId="77777777" w:rsidR="00C468BA" w:rsidRPr="00CC11B1" w:rsidRDefault="00C468BA" w:rsidP="00C468BA">
      <w:pPr>
        <w:jc w:val="both"/>
        <w:rPr>
          <w:rFonts w:ascii="Arial" w:hAnsi="Arial" w:cs="Arial"/>
        </w:rPr>
      </w:pPr>
      <w:r w:rsidRPr="00CC11B1">
        <w:rPr>
          <w:rFonts w:ascii="Arial" w:hAnsi="Arial" w:cs="Arial"/>
        </w:rPr>
        <w:t>Does the Parish Council wish to comment on any of the representations made to the Plan?</w:t>
      </w:r>
    </w:p>
    <w:p w14:paraId="4E5E90A2" w14:textId="77777777" w:rsidR="00D20AB6" w:rsidRPr="00CC11B1" w:rsidRDefault="00D20AB6" w:rsidP="00D20AB6">
      <w:pPr>
        <w:jc w:val="both"/>
        <w:rPr>
          <w:rFonts w:ascii="Arial" w:hAnsi="Arial" w:cs="Arial"/>
          <w:color w:val="FF0000"/>
        </w:rPr>
      </w:pPr>
    </w:p>
    <w:p w14:paraId="7336BDCB" w14:textId="28F826C4" w:rsidR="004D0D4F" w:rsidRPr="00CC11B1" w:rsidRDefault="004D0D4F" w:rsidP="00D20AB6">
      <w:pPr>
        <w:pStyle w:val="ListParagraph"/>
        <w:numPr>
          <w:ilvl w:val="0"/>
          <w:numId w:val="6"/>
        </w:numPr>
        <w:ind w:left="284" w:hanging="284"/>
        <w:jc w:val="both"/>
        <w:rPr>
          <w:rFonts w:ascii="Arial" w:hAnsi="Arial" w:cs="Arial"/>
        </w:rPr>
      </w:pPr>
      <w:r w:rsidRPr="00CC11B1">
        <w:rPr>
          <w:rFonts w:ascii="Arial" w:hAnsi="Arial" w:cs="Arial"/>
        </w:rPr>
        <w:t xml:space="preserve">NHDC: </w:t>
      </w:r>
      <w:r w:rsidR="0021627D" w:rsidRPr="00CC11B1">
        <w:rPr>
          <w:rFonts w:ascii="Arial" w:hAnsi="Arial" w:cs="Arial"/>
        </w:rPr>
        <w:t>R</w:t>
      </w:r>
      <w:r w:rsidR="00AC638E" w:rsidRPr="00CC11B1">
        <w:rPr>
          <w:rFonts w:ascii="Arial" w:hAnsi="Arial" w:cs="Arial"/>
        </w:rPr>
        <w:t>WPC would like to make the following comments on the representations received by the respondent:</w:t>
      </w:r>
    </w:p>
    <w:p w14:paraId="0251B4C7" w14:textId="795345FB" w:rsidR="008E445C" w:rsidRDefault="008E445C" w:rsidP="00AC638E">
      <w:pPr>
        <w:jc w:val="both"/>
        <w:rPr>
          <w:rFonts w:ascii="Arial" w:hAnsi="Arial" w:cs="Arial"/>
          <w:spacing w:val="-2"/>
        </w:rPr>
      </w:pPr>
      <w:r>
        <w:rPr>
          <w:rFonts w:ascii="Arial" w:hAnsi="Arial" w:cs="Arial"/>
          <w:spacing w:val="-2"/>
        </w:rPr>
        <w:t>In terms of meeting housing needs, the NDP does not allocate sites, rather it seeks to influence the type of housing</w:t>
      </w:r>
      <w:r w:rsidR="00150C56">
        <w:rPr>
          <w:rFonts w:ascii="Arial" w:hAnsi="Arial" w:cs="Arial"/>
          <w:spacing w:val="-2"/>
        </w:rPr>
        <w:t xml:space="preserve"> (tenure, mix, size, affordability)</w:t>
      </w:r>
      <w:r>
        <w:rPr>
          <w:rFonts w:ascii="Arial" w:hAnsi="Arial" w:cs="Arial"/>
          <w:spacing w:val="-2"/>
        </w:rPr>
        <w:t xml:space="preserve"> within the neighbourhood area. </w:t>
      </w:r>
    </w:p>
    <w:p w14:paraId="26EC2868" w14:textId="10FCA64A" w:rsidR="00CC11B1" w:rsidRDefault="0021627D" w:rsidP="00AC638E">
      <w:pPr>
        <w:jc w:val="both"/>
        <w:rPr>
          <w:rFonts w:ascii="Arial" w:hAnsi="Arial" w:cs="Arial"/>
          <w:spacing w:val="-2"/>
        </w:rPr>
      </w:pPr>
      <w:r w:rsidRPr="00CC11B1">
        <w:rPr>
          <w:rFonts w:ascii="Arial" w:hAnsi="Arial" w:cs="Arial"/>
          <w:spacing w:val="-2"/>
        </w:rPr>
        <w:t xml:space="preserve">Wallington does not have a housing target </w:t>
      </w:r>
      <w:r w:rsidR="008E445C">
        <w:rPr>
          <w:rFonts w:ascii="Arial" w:hAnsi="Arial" w:cs="Arial"/>
          <w:spacing w:val="-2"/>
        </w:rPr>
        <w:t xml:space="preserve">(beyond contributing to windfall development) </w:t>
      </w:r>
      <w:r w:rsidRPr="00CC11B1">
        <w:rPr>
          <w:rFonts w:ascii="Arial" w:hAnsi="Arial" w:cs="Arial"/>
          <w:spacing w:val="-2"/>
        </w:rPr>
        <w:t>within the Local Plan</w:t>
      </w:r>
      <w:r w:rsidR="00F542ED" w:rsidRPr="00CC11B1">
        <w:rPr>
          <w:rFonts w:ascii="Arial" w:hAnsi="Arial" w:cs="Arial"/>
          <w:spacing w:val="-2"/>
        </w:rPr>
        <w:t xml:space="preserve">, and there is no requirement for a Neighbourhood Plan to include a call for </w:t>
      </w:r>
      <w:r w:rsidR="00767C71" w:rsidRPr="00CC11B1">
        <w:rPr>
          <w:rFonts w:ascii="Arial" w:hAnsi="Arial" w:cs="Arial"/>
          <w:spacing w:val="-2"/>
        </w:rPr>
        <w:t xml:space="preserve">development </w:t>
      </w:r>
      <w:r w:rsidR="00F542ED" w:rsidRPr="00CC11B1">
        <w:rPr>
          <w:rFonts w:ascii="Arial" w:hAnsi="Arial" w:cs="Arial"/>
          <w:spacing w:val="-2"/>
        </w:rPr>
        <w:t>sites</w:t>
      </w:r>
      <w:r w:rsidRPr="00CC11B1">
        <w:rPr>
          <w:rFonts w:ascii="Arial" w:hAnsi="Arial" w:cs="Arial"/>
          <w:spacing w:val="-2"/>
        </w:rPr>
        <w:t xml:space="preserve">.  </w:t>
      </w:r>
      <w:r w:rsidR="00F542ED" w:rsidRPr="00CC11B1">
        <w:rPr>
          <w:rFonts w:ascii="Arial" w:hAnsi="Arial" w:cs="Arial"/>
          <w:spacing w:val="-2"/>
        </w:rPr>
        <w:t xml:space="preserve">With these factors in mind, </w:t>
      </w:r>
      <w:r w:rsidRPr="00CC11B1">
        <w:rPr>
          <w:rFonts w:ascii="Arial" w:hAnsi="Arial" w:cs="Arial"/>
          <w:spacing w:val="-2"/>
        </w:rPr>
        <w:t xml:space="preserve">RWPC feels that, by adopting a positive approach to infill and by incorporating two significant farmyard </w:t>
      </w:r>
      <w:r w:rsidR="00F542ED" w:rsidRPr="00CC11B1">
        <w:rPr>
          <w:rFonts w:ascii="Arial" w:hAnsi="Arial" w:cs="Arial"/>
          <w:spacing w:val="-2"/>
        </w:rPr>
        <w:t>spaces into</w:t>
      </w:r>
      <w:r w:rsidRPr="00CC11B1">
        <w:rPr>
          <w:rFonts w:ascii="Arial" w:hAnsi="Arial" w:cs="Arial"/>
          <w:spacing w:val="-2"/>
        </w:rPr>
        <w:t xml:space="preserve"> the built core, </w:t>
      </w:r>
      <w:r w:rsidR="00F542ED" w:rsidRPr="00CC11B1">
        <w:rPr>
          <w:rFonts w:ascii="Arial" w:hAnsi="Arial" w:cs="Arial"/>
          <w:spacing w:val="-2"/>
        </w:rPr>
        <w:t>it has</w:t>
      </w:r>
      <w:r w:rsidRPr="00CC11B1">
        <w:rPr>
          <w:rFonts w:ascii="Arial" w:hAnsi="Arial" w:cs="Arial"/>
          <w:spacing w:val="-2"/>
        </w:rPr>
        <w:t xml:space="preserve"> taken a highly proactive approach to opportunities </w:t>
      </w:r>
      <w:r w:rsidR="00F542ED" w:rsidRPr="00CC11B1">
        <w:rPr>
          <w:rFonts w:ascii="Arial" w:hAnsi="Arial" w:cs="Arial"/>
          <w:spacing w:val="-2"/>
        </w:rPr>
        <w:t>for appropriate</w:t>
      </w:r>
      <w:r w:rsidR="00767C71" w:rsidRPr="00CC11B1">
        <w:rPr>
          <w:rFonts w:ascii="Arial" w:hAnsi="Arial" w:cs="Arial"/>
          <w:spacing w:val="-2"/>
        </w:rPr>
        <w:t>, proportionate</w:t>
      </w:r>
      <w:r w:rsidR="00F542ED" w:rsidRPr="00CC11B1">
        <w:rPr>
          <w:rFonts w:ascii="Arial" w:hAnsi="Arial" w:cs="Arial"/>
          <w:spacing w:val="-2"/>
        </w:rPr>
        <w:t xml:space="preserve"> housing development in the NP area.  The combined opportunities of infill and farmyard sites have the potential to exceed the volume of housing required by the community in the NP area. </w:t>
      </w:r>
    </w:p>
    <w:p w14:paraId="62E5BC3B" w14:textId="284DB291" w:rsidR="0021627D" w:rsidRDefault="00F542ED" w:rsidP="00AC638E">
      <w:pPr>
        <w:jc w:val="both"/>
        <w:rPr>
          <w:rFonts w:ascii="Arial" w:hAnsi="Arial" w:cs="Arial"/>
          <w:spacing w:val="-2"/>
        </w:rPr>
      </w:pPr>
      <w:r w:rsidRPr="00CC11B1">
        <w:rPr>
          <w:rFonts w:ascii="Arial" w:hAnsi="Arial" w:cs="Arial"/>
          <w:spacing w:val="-2"/>
        </w:rPr>
        <w:t>RWPC acknowledges that there is unlikely to be a requirement for any developer to include affordable housing (</w:t>
      </w:r>
      <w:r w:rsidR="00CC11B1" w:rsidRPr="00284FA6">
        <w:rPr>
          <w:rFonts w:ascii="Arial" w:hAnsi="Arial" w:cs="Arial"/>
          <w:spacing w:val="-2"/>
        </w:rPr>
        <w:t xml:space="preserve">Local Plan Policy </w:t>
      </w:r>
      <w:r w:rsidR="00284FA6">
        <w:rPr>
          <w:rFonts w:ascii="Arial" w:hAnsi="Arial" w:cs="Arial"/>
          <w:spacing w:val="-2"/>
        </w:rPr>
        <w:t>HS2 (Affordable Housing) only requires affordable housing to be delivered on sites of 11 dwellings or more. There are few sites that could accommodate this in the neighbourhood area)</w:t>
      </w:r>
      <w:r w:rsidR="00142292">
        <w:rPr>
          <w:rFonts w:ascii="Arial" w:hAnsi="Arial" w:cs="Arial"/>
          <w:spacing w:val="-2"/>
        </w:rPr>
        <w:t>. T</w:t>
      </w:r>
      <w:r w:rsidRPr="00CC11B1">
        <w:rPr>
          <w:rFonts w:ascii="Arial" w:hAnsi="Arial" w:cs="Arial"/>
          <w:spacing w:val="-2"/>
        </w:rPr>
        <w:t xml:space="preserve">he PC also notes that there is no requirement for the plan to address this specific need. Furthermore, the PC has already booked a meeting </w:t>
      </w:r>
      <w:r w:rsidR="008E445C">
        <w:rPr>
          <w:rFonts w:ascii="Arial" w:hAnsi="Arial" w:cs="Arial"/>
          <w:spacing w:val="-2"/>
        </w:rPr>
        <w:t xml:space="preserve">with the Hertfordshire Rural Housing Enabler at Community Development Action Herts </w:t>
      </w:r>
      <w:r w:rsidRPr="00CC11B1">
        <w:rPr>
          <w:rFonts w:ascii="Arial" w:hAnsi="Arial" w:cs="Arial"/>
          <w:spacing w:val="-2"/>
        </w:rPr>
        <w:t xml:space="preserve">to explore </w:t>
      </w:r>
      <w:r w:rsidR="00767C71" w:rsidRPr="00CC11B1">
        <w:rPr>
          <w:rFonts w:ascii="Arial" w:hAnsi="Arial" w:cs="Arial"/>
          <w:spacing w:val="-2"/>
        </w:rPr>
        <w:t xml:space="preserve">the possibility of any </w:t>
      </w:r>
      <w:r w:rsidRPr="00CC11B1">
        <w:rPr>
          <w:rFonts w:ascii="Arial" w:hAnsi="Arial" w:cs="Arial"/>
          <w:spacing w:val="-2"/>
        </w:rPr>
        <w:t>specific opportunities</w:t>
      </w:r>
      <w:r w:rsidR="00767C71" w:rsidRPr="00CC11B1">
        <w:rPr>
          <w:rFonts w:ascii="Arial" w:hAnsi="Arial" w:cs="Arial"/>
          <w:spacing w:val="-2"/>
        </w:rPr>
        <w:t xml:space="preserve"> in the area</w:t>
      </w:r>
      <w:r w:rsidRPr="00CC11B1">
        <w:rPr>
          <w:rFonts w:ascii="Arial" w:hAnsi="Arial" w:cs="Arial"/>
          <w:spacing w:val="-2"/>
        </w:rPr>
        <w:t xml:space="preserve">.  </w:t>
      </w:r>
      <w:r w:rsidR="00767C71" w:rsidRPr="00CC11B1">
        <w:rPr>
          <w:rFonts w:ascii="Arial" w:hAnsi="Arial" w:cs="Arial"/>
          <w:spacing w:val="-2"/>
        </w:rPr>
        <w:t>The PC considers that t</w:t>
      </w:r>
      <w:r w:rsidRPr="00CC11B1">
        <w:rPr>
          <w:rFonts w:ascii="Arial" w:hAnsi="Arial" w:cs="Arial"/>
          <w:spacing w:val="-2"/>
        </w:rPr>
        <w:t xml:space="preserve">his work </w:t>
      </w:r>
      <w:r w:rsidR="00767C71" w:rsidRPr="00CC11B1">
        <w:rPr>
          <w:rFonts w:ascii="Arial" w:hAnsi="Arial" w:cs="Arial"/>
          <w:spacing w:val="-2"/>
        </w:rPr>
        <w:t xml:space="preserve">is compatible with and supported by the </w:t>
      </w:r>
      <w:r w:rsidRPr="00CC11B1">
        <w:rPr>
          <w:rFonts w:ascii="Arial" w:hAnsi="Arial" w:cs="Arial"/>
          <w:spacing w:val="-2"/>
        </w:rPr>
        <w:t xml:space="preserve">Neighbourhood Plan.  </w:t>
      </w:r>
    </w:p>
    <w:p w14:paraId="73DF23C6" w14:textId="77777777" w:rsidR="00284FA6" w:rsidRDefault="00284FA6" w:rsidP="00AC638E">
      <w:pPr>
        <w:jc w:val="both"/>
        <w:rPr>
          <w:rFonts w:ascii="Arial" w:hAnsi="Arial" w:cs="Arial"/>
          <w:spacing w:val="-2"/>
        </w:rPr>
      </w:pPr>
    </w:p>
    <w:p w14:paraId="54C64F04" w14:textId="77777777" w:rsidR="00142292" w:rsidRDefault="00284FA6" w:rsidP="00AC638E">
      <w:pPr>
        <w:jc w:val="both"/>
        <w:rPr>
          <w:rFonts w:ascii="Arial" w:hAnsi="Arial" w:cs="Arial"/>
          <w:spacing w:val="-2"/>
        </w:rPr>
      </w:pPr>
      <w:r>
        <w:rPr>
          <w:rFonts w:ascii="Arial" w:hAnsi="Arial" w:cs="Arial"/>
          <w:spacing w:val="-2"/>
        </w:rPr>
        <w:t>The table overleaf includes commentary on specific representations raised by NHDC.</w:t>
      </w:r>
      <w:r w:rsidR="00142292">
        <w:rPr>
          <w:rFonts w:ascii="Arial" w:hAnsi="Arial" w:cs="Arial"/>
          <w:spacing w:val="-2"/>
        </w:rPr>
        <w:t xml:space="preserve"> </w:t>
      </w:r>
    </w:p>
    <w:p w14:paraId="2032C2FC" w14:textId="6434DA45" w:rsidR="00284FA6" w:rsidRPr="00CC11B1" w:rsidRDefault="00142292" w:rsidP="00AC638E">
      <w:pPr>
        <w:jc w:val="both"/>
        <w:rPr>
          <w:rFonts w:ascii="Arial" w:hAnsi="Arial" w:cs="Arial"/>
          <w:spacing w:val="-2"/>
        </w:rPr>
      </w:pPr>
      <w:r>
        <w:rPr>
          <w:rFonts w:ascii="Arial" w:hAnsi="Arial" w:cs="Arial"/>
          <w:spacing w:val="-2"/>
        </w:rPr>
        <w:t>(This is followed by comments on other representations received).</w:t>
      </w:r>
    </w:p>
    <w:p w14:paraId="7C5B7EA1" w14:textId="77777777" w:rsidR="00767C71" w:rsidRPr="00CC11B1" w:rsidRDefault="00767C71" w:rsidP="00AC638E">
      <w:pPr>
        <w:jc w:val="both"/>
        <w:rPr>
          <w:rFonts w:ascii="Arial" w:hAnsi="Arial" w:cs="Arial"/>
          <w:spacing w:val="-2"/>
        </w:rPr>
      </w:pPr>
    </w:p>
    <w:p w14:paraId="460B85CC" w14:textId="1B7A23F1" w:rsidR="008E2E28" w:rsidRPr="00CC11B1" w:rsidRDefault="008E2E28" w:rsidP="00AC638E">
      <w:pPr>
        <w:jc w:val="both"/>
        <w:rPr>
          <w:rFonts w:ascii="Arial" w:hAnsi="Arial" w:cs="Arial"/>
          <w:spacing w:val="-2"/>
        </w:rPr>
        <w:sectPr w:rsidR="008E2E28" w:rsidRPr="00CC11B1">
          <w:headerReference w:type="default" r:id="rId11"/>
          <w:footerReference w:type="default" r:id="rId12"/>
          <w:pgSz w:w="11906" w:h="16838"/>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1483"/>
        <w:gridCol w:w="6149"/>
        <w:gridCol w:w="5404"/>
      </w:tblGrid>
      <w:tr w:rsidR="00AC638E" w:rsidRPr="00CC11B1" w14:paraId="52FC8728" w14:textId="77777777" w:rsidTr="00AC638E">
        <w:tc>
          <w:tcPr>
            <w:tcW w:w="1483" w:type="dxa"/>
            <w:shd w:val="clear" w:color="auto" w:fill="E7E6E6" w:themeFill="background2"/>
          </w:tcPr>
          <w:p w14:paraId="20B290F0" w14:textId="29D0C89D" w:rsidR="00AC638E" w:rsidRPr="00CC11B1" w:rsidRDefault="00AC638E" w:rsidP="00AC638E">
            <w:pPr>
              <w:jc w:val="both"/>
              <w:rPr>
                <w:rFonts w:ascii="Arial" w:hAnsi="Arial" w:cs="Arial"/>
                <w:spacing w:val="-2"/>
              </w:rPr>
            </w:pPr>
            <w:r w:rsidRPr="00CC11B1">
              <w:rPr>
                <w:rFonts w:ascii="Arial" w:hAnsi="Arial" w:cs="Arial"/>
                <w:spacing w:val="-2"/>
              </w:rPr>
              <w:lastRenderedPageBreak/>
              <w:t>Section</w:t>
            </w:r>
          </w:p>
        </w:tc>
        <w:tc>
          <w:tcPr>
            <w:tcW w:w="6149" w:type="dxa"/>
            <w:shd w:val="clear" w:color="auto" w:fill="E7E6E6" w:themeFill="background2"/>
          </w:tcPr>
          <w:p w14:paraId="7D6EF8C9" w14:textId="1EC32187" w:rsidR="00AC638E" w:rsidRPr="00CC11B1" w:rsidRDefault="00AC638E" w:rsidP="00AC638E">
            <w:pPr>
              <w:pStyle w:val="TableParagraph"/>
              <w:spacing w:line="276" w:lineRule="auto"/>
              <w:ind w:right="169"/>
            </w:pPr>
            <w:r w:rsidRPr="00CC11B1">
              <w:t>NGDC Comment</w:t>
            </w:r>
          </w:p>
        </w:tc>
        <w:tc>
          <w:tcPr>
            <w:tcW w:w="5404" w:type="dxa"/>
            <w:shd w:val="clear" w:color="auto" w:fill="E7E6E6" w:themeFill="background2"/>
          </w:tcPr>
          <w:p w14:paraId="254B40AA" w14:textId="313B3AB9" w:rsidR="00AC638E" w:rsidRPr="00CC11B1" w:rsidRDefault="00E07DAC" w:rsidP="00AC638E">
            <w:pPr>
              <w:pStyle w:val="TableParagraph"/>
              <w:spacing w:line="276" w:lineRule="auto"/>
              <w:ind w:right="169"/>
            </w:pPr>
            <w:r>
              <w:t>R</w:t>
            </w:r>
            <w:r w:rsidR="00AC638E" w:rsidRPr="00CC11B1">
              <w:t>WPC comment</w:t>
            </w:r>
          </w:p>
        </w:tc>
      </w:tr>
      <w:tr w:rsidR="00AC638E" w:rsidRPr="00CC11B1" w14:paraId="133F94C4" w14:textId="5B5D8282" w:rsidTr="00AC638E">
        <w:tc>
          <w:tcPr>
            <w:tcW w:w="1483" w:type="dxa"/>
          </w:tcPr>
          <w:p w14:paraId="3B851AAB" w14:textId="616FB246" w:rsidR="00AC638E" w:rsidRPr="00CC11B1" w:rsidRDefault="00AC638E" w:rsidP="00AC638E">
            <w:pPr>
              <w:jc w:val="both"/>
              <w:rPr>
                <w:rFonts w:ascii="Arial" w:hAnsi="Arial" w:cs="Arial"/>
              </w:rPr>
            </w:pPr>
            <w:r w:rsidRPr="00CC11B1">
              <w:rPr>
                <w:rFonts w:ascii="Arial" w:hAnsi="Arial" w:cs="Arial"/>
                <w:spacing w:val="-2"/>
              </w:rPr>
              <w:t>General comments</w:t>
            </w:r>
          </w:p>
        </w:tc>
        <w:tc>
          <w:tcPr>
            <w:tcW w:w="6149" w:type="dxa"/>
          </w:tcPr>
          <w:p w14:paraId="151709BD" w14:textId="77777777" w:rsidR="00AC638E" w:rsidRPr="00CC11B1" w:rsidRDefault="00AC638E" w:rsidP="00AC638E">
            <w:pPr>
              <w:pStyle w:val="TableParagraph"/>
              <w:spacing w:line="276" w:lineRule="auto"/>
              <w:ind w:right="169"/>
            </w:pPr>
            <w:r w:rsidRPr="00CC11B1">
              <w:t>The Council welcomes the publication of the submission version of the Wallington</w:t>
            </w:r>
            <w:r w:rsidRPr="00CC11B1">
              <w:rPr>
                <w:spacing w:val="-4"/>
              </w:rPr>
              <w:t xml:space="preserve"> </w:t>
            </w:r>
            <w:r w:rsidRPr="00CC11B1">
              <w:t>Neighbourhood</w:t>
            </w:r>
            <w:r w:rsidRPr="00CC11B1">
              <w:rPr>
                <w:spacing w:val="-5"/>
              </w:rPr>
              <w:t xml:space="preserve"> </w:t>
            </w:r>
            <w:r w:rsidRPr="00CC11B1">
              <w:t>Plan</w:t>
            </w:r>
            <w:r w:rsidRPr="00CC11B1">
              <w:rPr>
                <w:spacing w:val="-5"/>
              </w:rPr>
              <w:t xml:space="preserve"> </w:t>
            </w:r>
            <w:r w:rsidRPr="00CC11B1">
              <w:t>and</w:t>
            </w:r>
            <w:r w:rsidRPr="00CC11B1">
              <w:rPr>
                <w:spacing w:val="-4"/>
              </w:rPr>
              <w:t xml:space="preserve"> </w:t>
            </w:r>
            <w:r w:rsidRPr="00CC11B1">
              <w:t>appreciates</w:t>
            </w:r>
            <w:r w:rsidRPr="00CC11B1">
              <w:rPr>
                <w:spacing w:val="-9"/>
              </w:rPr>
              <w:t xml:space="preserve"> </w:t>
            </w:r>
            <w:r w:rsidRPr="00CC11B1">
              <w:t>the</w:t>
            </w:r>
            <w:r w:rsidRPr="00CC11B1">
              <w:rPr>
                <w:spacing w:val="-5"/>
              </w:rPr>
              <w:t xml:space="preserve"> </w:t>
            </w:r>
            <w:r w:rsidRPr="00CC11B1">
              <w:t>significant</w:t>
            </w:r>
            <w:r w:rsidRPr="00CC11B1">
              <w:rPr>
                <w:spacing w:val="-6"/>
              </w:rPr>
              <w:t xml:space="preserve"> </w:t>
            </w:r>
            <w:r w:rsidRPr="00CC11B1">
              <w:t>amount of work undertaken</w:t>
            </w:r>
            <w:r w:rsidRPr="00CC11B1">
              <w:rPr>
                <w:spacing w:val="-3"/>
              </w:rPr>
              <w:t xml:space="preserve"> </w:t>
            </w:r>
            <w:r w:rsidRPr="00CC11B1">
              <w:t>by</w:t>
            </w:r>
            <w:r w:rsidRPr="00CC11B1">
              <w:rPr>
                <w:spacing w:val="-3"/>
              </w:rPr>
              <w:t xml:space="preserve"> </w:t>
            </w:r>
            <w:r w:rsidRPr="00CC11B1">
              <w:t>the</w:t>
            </w:r>
            <w:r w:rsidRPr="00CC11B1">
              <w:rPr>
                <w:spacing w:val="-1"/>
              </w:rPr>
              <w:t xml:space="preserve"> </w:t>
            </w:r>
            <w:r w:rsidRPr="00CC11B1">
              <w:t>Neighbourhood</w:t>
            </w:r>
            <w:r w:rsidRPr="00CC11B1">
              <w:rPr>
                <w:spacing w:val="-1"/>
              </w:rPr>
              <w:t xml:space="preserve"> </w:t>
            </w:r>
            <w:r w:rsidRPr="00CC11B1">
              <w:t>Plan</w:t>
            </w:r>
            <w:r w:rsidRPr="00CC11B1">
              <w:rPr>
                <w:spacing w:val="-1"/>
              </w:rPr>
              <w:t xml:space="preserve"> </w:t>
            </w:r>
            <w:r w:rsidRPr="00CC11B1">
              <w:t>Steering</w:t>
            </w:r>
            <w:r w:rsidRPr="00CC11B1">
              <w:rPr>
                <w:spacing w:val="-1"/>
              </w:rPr>
              <w:t xml:space="preserve"> </w:t>
            </w:r>
            <w:r w:rsidRPr="00CC11B1">
              <w:t>group</w:t>
            </w:r>
            <w:r w:rsidRPr="00CC11B1">
              <w:rPr>
                <w:spacing w:val="-1"/>
              </w:rPr>
              <w:t xml:space="preserve"> </w:t>
            </w:r>
            <w:r w:rsidRPr="00CC11B1">
              <w:t>and</w:t>
            </w:r>
            <w:r w:rsidRPr="00CC11B1">
              <w:rPr>
                <w:spacing w:val="-3"/>
              </w:rPr>
              <w:t xml:space="preserve"> </w:t>
            </w:r>
            <w:r w:rsidRPr="00CC11B1">
              <w:t>the Parish Council in reaching this stage in the preparation of the Neighbourhood Plan.</w:t>
            </w:r>
          </w:p>
          <w:p w14:paraId="2FDD5720" w14:textId="77777777" w:rsidR="00AC638E" w:rsidRPr="00CC11B1" w:rsidRDefault="00AC638E" w:rsidP="00AC638E">
            <w:pPr>
              <w:pStyle w:val="TableParagraph"/>
              <w:spacing w:before="119" w:line="276" w:lineRule="auto"/>
              <w:ind w:right="169"/>
            </w:pPr>
            <w:r w:rsidRPr="00CC11B1">
              <w:t>The attached representations are made by officers and follow on from the</w:t>
            </w:r>
            <w:r w:rsidRPr="00CC11B1">
              <w:rPr>
                <w:spacing w:val="-3"/>
              </w:rPr>
              <w:t xml:space="preserve"> </w:t>
            </w:r>
            <w:r w:rsidRPr="00CC11B1">
              <w:t>comments</w:t>
            </w:r>
            <w:r w:rsidRPr="00CC11B1">
              <w:rPr>
                <w:spacing w:val="-5"/>
              </w:rPr>
              <w:t xml:space="preserve"> </w:t>
            </w:r>
            <w:r w:rsidRPr="00CC11B1">
              <w:t>that</w:t>
            </w:r>
            <w:r w:rsidRPr="00CC11B1">
              <w:rPr>
                <w:spacing w:val="-1"/>
              </w:rPr>
              <w:t xml:space="preserve"> </w:t>
            </w:r>
            <w:r w:rsidRPr="00CC11B1">
              <w:t>were</w:t>
            </w:r>
            <w:r w:rsidRPr="00CC11B1">
              <w:rPr>
                <w:spacing w:val="-5"/>
              </w:rPr>
              <w:t xml:space="preserve"> </w:t>
            </w:r>
            <w:r w:rsidRPr="00CC11B1">
              <w:t>made</w:t>
            </w:r>
            <w:r w:rsidRPr="00CC11B1">
              <w:rPr>
                <w:spacing w:val="-5"/>
              </w:rPr>
              <w:t xml:space="preserve"> </w:t>
            </w:r>
            <w:r w:rsidRPr="00CC11B1">
              <w:t>to</w:t>
            </w:r>
            <w:r w:rsidRPr="00CC11B1">
              <w:rPr>
                <w:spacing w:val="-5"/>
              </w:rPr>
              <w:t xml:space="preserve"> </w:t>
            </w:r>
            <w:r w:rsidRPr="00CC11B1">
              <w:t>the</w:t>
            </w:r>
            <w:r w:rsidRPr="00CC11B1">
              <w:rPr>
                <w:spacing w:val="-3"/>
              </w:rPr>
              <w:t xml:space="preserve"> </w:t>
            </w:r>
            <w:r w:rsidRPr="00CC11B1">
              <w:t>earlier</w:t>
            </w:r>
            <w:r w:rsidRPr="00CC11B1">
              <w:rPr>
                <w:spacing w:val="-2"/>
              </w:rPr>
              <w:t xml:space="preserve"> </w:t>
            </w:r>
            <w:r w:rsidRPr="00CC11B1">
              <w:t>draft</w:t>
            </w:r>
            <w:r w:rsidRPr="00CC11B1">
              <w:rPr>
                <w:spacing w:val="-4"/>
              </w:rPr>
              <w:t xml:space="preserve"> </w:t>
            </w:r>
            <w:r w:rsidRPr="00CC11B1">
              <w:t>of</w:t>
            </w:r>
            <w:r w:rsidRPr="00CC11B1">
              <w:rPr>
                <w:spacing w:val="-4"/>
              </w:rPr>
              <w:t xml:space="preserve"> </w:t>
            </w:r>
            <w:r w:rsidRPr="00CC11B1">
              <w:t>the</w:t>
            </w:r>
            <w:r w:rsidRPr="00CC11B1">
              <w:rPr>
                <w:spacing w:val="-3"/>
              </w:rPr>
              <w:t xml:space="preserve"> </w:t>
            </w:r>
            <w:r w:rsidRPr="00CC11B1">
              <w:t>neighbourhood plan in March 2022 and February 2023.</w:t>
            </w:r>
          </w:p>
          <w:p w14:paraId="59643AB1" w14:textId="77777777" w:rsidR="00AC638E" w:rsidRPr="00CC11B1" w:rsidRDefault="00AC638E" w:rsidP="00AC638E">
            <w:pPr>
              <w:pStyle w:val="TableParagraph"/>
              <w:spacing w:before="119" w:line="276" w:lineRule="auto"/>
              <w:ind w:right="169"/>
            </w:pPr>
            <w:r w:rsidRPr="00CC11B1">
              <w:t>We acknowledge and welcome the changes which have been made to the</w:t>
            </w:r>
            <w:r w:rsidRPr="00CC11B1">
              <w:rPr>
                <w:spacing w:val="-3"/>
              </w:rPr>
              <w:t xml:space="preserve"> </w:t>
            </w:r>
            <w:r w:rsidRPr="00CC11B1">
              <w:t>neighbourhood</w:t>
            </w:r>
            <w:r w:rsidRPr="00CC11B1">
              <w:rPr>
                <w:spacing w:val="-5"/>
              </w:rPr>
              <w:t xml:space="preserve"> </w:t>
            </w:r>
            <w:r w:rsidRPr="00CC11B1">
              <w:t>plan</w:t>
            </w:r>
            <w:r w:rsidRPr="00CC11B1">
              <w:rPr>
                <w:spacing w:val="-5"/>
              </w:rPr>
              <w:t xml:space="preserve"> </w:t>
            </w:r>
            <w:r w:rsidRPr="00CC11B1">
              <w:t>that</w:t>
            </w:r>
            <w:r w:rsidRPr="00CC11B1">
              <w:rPr>
                <w:spacing w:val="-1"/>
              </w:rPr>
              <w:t xml:space="preserve"> </w:t>
            </w:r>
            <w:r w:rsidRPr="00CC11B1">
              <w:t>have</w:t>
            </w:r>
            <w:r w:rsidRPr="00CC11B1">
              <w:rPr>
                <w:spacing w:val="-5"/>
              </w:rPr>
              <w:t xml:space="preserve"> </w:t>
            </w:r>
            <w:r w:rsidRPr="00CC11B1">
              <w:t>been</w:t>
            </w:r>
            <w:r w:rsidRPr="00CC11B1">
              <w:rPr>
                <w:spacing w:val="-5"/>
              </w:rPr>
              <w:t xml:space="preserve"> </w:t>
            </w:r>
            <w:r w:rsidRPr="00CC11B1">
              <w:t>made</w:t>
            </w:r>
            <w:r w:rsidRPr="00CC11B1">
              <w:rPr>
                <w:spacing w:val="-5"/>
              </w:rPr>
              <w:t xml:space="preserve"> </w:t>
            </w:r>
            <w:r w:rsidRPr="00CC11B1">
              <w:t>to</w:t>
            </w:r>
            <w:r w:rsidRPr="00CC11B1">
              <w:rPr>
                <w:spacing w:val="-5"/>
              </w:rPr>
              <w:t xml:space="preserve"> </w:t>
            </w:r>
            <w:r w:rsidRPr="00CC11B1">
              <w:t>recognise</w:t>
            </w:r>
            <w:r w:rsidRPr="00CC11B1">
              <w:rPr>
                <w:spacing w:val="-3"/>
              </w:rPr>
              <w:t xml:space="preserve"> </w:t>
            </w:r>
            <w:r w:rsidRPr="00CC11B1">
              <w:t>the</w:t>
            </w:r>
            <w:r w:rsidRPr="00CC11B1">
              <w:rPr>
                <w:spacing w:val="-5"/>
              </w:rPr>
              <w:t xml:space="preserve"> </w:t>
            </w:r>
            <w:r w:rsidRPr="00CC11B1">
              <w:t>adoption of the Local Plan.</w:t>
            </w:r>
          </w:p>
          <w:p w14:paraId="7C5CE80F" w14:textId="752C90DC" w:rsidR="00AC638E" w:rsidRPr="00CC11B1" w:rsidRDefault="00AC638E" w:rsidP="00AC638E">
            <w:pPr>
              <w:jc w:val="both"/>
              <w:rPr>
                <w:rFonts w:ascii="Arial" w:hAnsi="Arial" w:cs="Arial"/>
              </w:rPr>
            </w:pPr>
            <w:r w:rsidRPr="00CC11B1">
              <w:rPr>
                <w:rFonts w:ascii="Arial" w:hAnsi="Arial" w:cs="Arial"/>
              </w:rPr>
              <w:t>There is an error on the header on the top right-hand side of the document.</w:t>
            </w:r>
            <w:r w:rsidRPr="00CC11B1">
              <w:rPr>
                <w:rFonts w:ascii="Arial" w:hAnsi="Arial" w:cs="Arial"/>
                <w:spacing w:val="-5"/>
              </w:rPr>
              <w:t xml:space="preserve"> </w:t>
            </w:r>
            <w:r w:rsidRPr="00CC11B1">
              <w:rPr>
                <w:rFonts w:ascii="Arial" w:hAnsi="Arial" w:cs="Arial"/>
              </w:rPr>
              <w:t>It</w:t>
            </w:r>
            <w:r w:rsidRPr="00CC11B1">
              <w:rPr>
                <w:rFonts w:ascii="Arial" w:hAnsi="Arial" w:cs="Arial"/>
                <w:spacing w:val="-2"/>
              </w:rPr>
              <w:t xml:space="preserve"> </w:t>
            </w:r>
            <w:r w:rsidRPr="00CC11B1">
              <w:rPr>
                <w:rFonts w:ascii="Arial" w:hAnsi="Arial" w:cs="Arial"/>
              </w:rPr>
              <w:t>states</w:t>
            </w:r>
            <w:r w:rsidRPr="00CC11B1">
              <w:rPr>
                <w:rFonts w:ascii="Arial" w:hAnsi="Arial" w:cs="Arial"/>
                <w:spacing w:val="-8"/>
              </w:rPr>
              <w:t xml:space="preserve"> </w:t>
            </w:r>
            <w:r w:rsidRPr="00CC11B1">
              <w:rPr>
                <w:rFonts w:ascii="Arial" w:hAnsi="Arial" w:cs="Arial"/>
              </w:rPr>
              <w:t>that</w:t>
            </w:r>
            <w:r w:rsidRPr="00CC11B1">
              <w:rPr>
                <w:rFonts w:ascii="Arial" w:hAnsi="Arial" w:cs="Arial"/>
                <w:spacing w:val="-5"/>
              </w:rPr>
              <w:t xml:space="preserve"> </w:t>
            </w:r>
            <w:r w:rsidRPr="00CC11B1">
              <w:rPr>
                <w:rFonts w:ascii="Arial" w:hAnsi="Arial" w:cs="Arial"/>
              </w:rPr>
              <w:t>the</w:t>
            </w:r>
            <w:r w:rsidRPr="00CC11B1">
              <w:rPr>
                <w:rFonts w:ascii="Arial" w:hAnsi="Arial" w:cs="Arial"/>
                <w:spacing w:val="-4"/>
              </w:rPr>
              <w:t xml:space="preserve"> </w:t>
            </w:r>
            <w:r w:rsidRPr="00CC11B1">
              <w:rPr>
                <w:rFonts w:ascii="Arial" w:hAnsi="Arial" w:cs="Arial"/>
              </w:rPr>
              <w:t>document</w:t>
            </w:r>
            <w:r w:rsidRPr="00CC11B1">
              <w:rPr>
                <w:rFonts w:ascii="Arial" w:hAnsi="Arial" w:cs="Arial"/>
                <w:spacing w:val="-2"/>
              </w:rPr>
              <w:t xml:space="preserve"> </w:t>
            </w:r>
            <w:r w:rsidRPr="00CC11B1">
              <w:rPr>
                <w:rFonts w:ascii="Arial" w:hAnsi="Arial" w:cs="Arial"/>
              </w:rPr>
              <w:t>is</w:t>
            </w:r>
            <w:r w:rsidRPr="00CC11B1">
              <w:rPr>
                <w:rFonts w:ascii="Arial" w:hAnsi="Arial" w:cs="Arial"/>
                <w:spacing w:val="-6"/>
              </w:rPr>
              <w:t xml:space="preserve"> </w:t>
            </w:r>
            <w:r w:rsidRPr="00CC11B1">
              <w:rPr>
                <w:rFonts w:ascii="Arial" w:hAnsi="Arial" w:cs="Arial"/>
              </w:rPr>
              <w:t>the</w:t>
            </w:r>
            <w:r w:rsidRPr="00CC11B1">
              <w:rPr>
                <w:rFonts w:ascii="Arial" w:hAnsi="Arial" w:cs="Arial"/>
                <w:spacing w:val="-5"/>
              </w:rPr>
              <w:t xml:space="preserve"> </w:t>
            </w:r>
            <w:r w:rsidRPr="00CC11B1">
              <w:rPr>
                <w:rFonts w:ascii="Arial" w:hAnsi="Arial" w:cs="Arial"/>
              </w:rPr>
              <w:t>pre-submission</w:t>
            </w:r>
            <w:r w:rsidRPr="00CC11B1">
              <w:rPr>
                <w:rFonts w:ascii="Arial" w:hAnsi="Arial" w:cs="Arial"/>
                <w:spacing w:val="-4"/>
              </w:rPr>
              <w:t xml:space="preserve"> </w:t>
            </w:r>
            <w:r w:rsidRPr="00CC11B1">
              <w:rPr>
                <w:rFonts w:ascii="Arial" w:hAnsi="Arial" w:cs="Arial"/>
              </w:rPr>
              <w:t>version (regulation 14). This should be corrected to submission version (regulation 16).</w:t>
            </w:r>
          </w:p>
        </w:tc>
        <w:tc>
          <w:tcPr>
            <w:tcW w:w="5404" w:type="dxa"/>
          </w:tcPr>
          <w:p w14:paraId="34FCDE99" w14:textId="77777777" w:rsidR="00AC638E" w:rsidRPr="00CC11B1" w:rsidRDefault="00AC638E" w:rsidP="00AC638E">
            <w:pPr>
              <w:pStyle w:val="TableParagraph"/>
              <w:spacing w:line="276" w:lineRule="auto"/>
              <w:ind w:right="169"/>
            </w:pPr>
            <w:r w:rsidRPr="00CC11B1">
              <w:t>Noted.</w:t>
            </w:r>
          </w:p>
          <w:p w14:paraId="337B3562" w14:textId="77777777" w:rsidR="00AC638E" w:rsidRPr="00CC11B1" w:rsidRDefault="00AC638E" w:rsidP="00AC638E">
            <w:pPr>
              <w:pStyle w:val="TableParagraph"/>
              <w:spacing w:line="276" w:lineRule="auto"/>
              <w:ind w:right="169"/>
            </w:pPr>
          </w:p>
          <w:p w14:paraId="72E2B5CE" w14:textId="77777777" w:rsidR="00AC638E" w:rsidRPr="00CC11B1" w:rsidRDefault="00AC638E" w:rsidP="00AC638E">
            <w:pPr>
              <w:pStyle w:val="TableParagraph"/>
              <w:spacing w:line="276" w:lineRule="auto"/>
              <w:ind w:right="169"/>
            </w:pPr>
          </w:p>
          <w:p w14:paraId="1863B7DE" w14:textId="77777777" w:rsidR="00AC638E" w:rsidRPr="00CC11B1" w:rsidRDefault="00AC638E" w:rsidP="00AC638E">
            <w:pPr>
              <w:pStyle w:val="TableParagraph"/>
              <w:spacing w:line="276" w:lineRule="auto"/>
              <w:ind w:right="169"/>
            </w:pPr>
          </w:p>
          <w:p w14:paraId="1C75D33A" w14:textId="77777777" w:rsidR="00AC638E" w:rsidRPr="00CC11B1" w:rsidRDefault="00AC638E" w:rsidP="00AC638E">
            <w:pPr>
              <w:pStyle w:val="TableParagraph"/>
              <w:spacing w:line="276" w:lineRule="auto"/>
              <w:ind w:right="169"/>
            </w:pPr>
          </w:p>
          <w:p w14:paraId="65AED5FD" w14:textId="77777777" w:rsidR="00AC638E" w:rsidRPr="00CC11B1" w:rsidRDefault="00AC638E" w:rsidP="00AC638E">
            <w:pPr>
              <w:pStyle w:val="TableParagraph"/>
              <w:spacing w:line="276" w:lineRule="auto"/>
              <w:ind w:right="169"/>
            </w:pPr>
          </w:p>
          <w:p w14:paraId="5D098947" w14:textId="77777777" w:rsidR="00AC638E" w:rsidRPr="00CC11B1" w:rsidRDefault="00AC638E" w:rsidP="00AC638E">
            <w:pPr>
              <w:pStyle w:val="TableParagraph"/>
              <w:spacing w:line="276" w:lineRule="auto"/>
              <w:ind w:right="169"/>
            </w:pPr>
          </w:p>
          <w:p w14:paraId="4080689F" w14:textId="77777777" w:rsidR="00AC638E" w:rsidRPr="00CC11B1" w:rsidRDefault="00AC638E" w:rsidP="00AC638E">
            <w:pPr>
              <w:pStyle w:val="TableParagraph"/>
              <w:spacing w:line="276" w:lineRule="auto"/>
              <w:ind w:right="169"/>
            </w:pPr>
          </w:p>
          <w:p w14:paraId="73CC9A75" w14:textId="77777777" w:rsidR="00AC638E" w:rsidRPr="00CC11B1" w:rsidRDefault="00AC638E" w:rsidP="00AC638E">
            <w:pPr>
              <w:pStyle w:val="TableParagraph"/>
              <w:spacing w:line="276" w:lineRule="auto"/>
              <w:ind w:right="169"/>
            </w:pPr>
          </w:p>
          <w:p w14:paraId="5C254ABE" w14:textId="77777777" w:rsidR="00AC638E" w:rsidRPr="00CC11B1" w:rsidRDefault="00AC638E" w:rsidP="00AC638E">
            <w:pPr>
              <w:pStyle w:val="TableParagraph"/>
              <w:spacing w:line="276" w:lineRule="auto"/>
              <w:ind w:right="169"/>
            </w:pPr>
          </w:p>
          <w:p w14:paraId="2D64AE63" w14:textId="2D53538B" w:rsidR="00AC638E" w:rsidRPr="00CC11B1" w:rsidRDefault="00AC638E" w:rsidP="00AC638E">
            <w:pPr>
              <w:pStyle w:val="TableParagraph"/>
              <w:spacing w:line="276" w:lineRule="auto"/>
              <w:ind w:right="169"/>
            </w:pPr>
            <w:r w:rsidRPr="00CC11B1">
              <w:t>Noted – this can be amended.</w:t>
            </w:r>
          </w:p>
        </w:tc>
      </w:tr>
      <w:tr w:rsidR="00AC638E" w:rsidRPr="00CC11B1" w14:paraId="18C20121" w14:textId="0A82DACB" w:rsidTr="00AC638E">
        <w:tc>
          <w:tcPr>
            <w:tcW w:w="1483" w:type="dxa"/>
          </w:tcPr>
          <w:p w14:paraId="49BE2BBA" w14:textId="77777777" w:rsidR="00AC638E" w:rsidRPr="00CC11B1" w:rsidRDefault="00AC638E" w:rsidP="00AC638E">
            <w:pPr>
              <w:pStyle w:val="TableParagraph"/>
            </w:pPr>
            <w:r w:rsidRPr="00CC11B1">
              <w:t>Page</w:t>
            </w:r>
            <w:r w:rsidRPr="00CC11B1">
              <w:rPr>
                <w:spacing w:val="-3"/>
              </w:rPr>
              <w:t xml:space="preserve"> </w:t>
            </w:r>
            <w:r w:rsidRPr="00CC11B1">
              <w:rPr>
                <w:spacing w:val="-10"/>
              </w:rPr>
              <w:t>3</w:t>
            </w:r>
          </w:p>
          <w:p w14:paraId="093AECDC" w14:textId="1FA05650" w:rsidR="00AC638E" w:rsidRPr="00CC11B1" w:rsidRDefault="00AC638E" w:rsidP="00AC638E">
            <w:pPr>
              <w:jc w:val="both"/>
              <w:rPr>
                <w:rFonts w:ascii="Arial" w:hAnsi="Arial" w:cs="Arial"/>
              </w:rPr>
            </w:pPr>
            <w:r w:rsidRPr="00CC11B1">
              <w:rPr>
                <w:rFonts w:ascii="Arial" w:hAnsi="Arial" w:cs="Arial"/>
              </w:rPr>
              <w:t>Para</w:t>
            </w:r>
            <w:r w:rsidRPr="00CC11B1">
              <w:rPr>
                <w:rFonts w:ascii="Arial" w:hAnsi="Arial" w:cs="Arial"/>
                <w:spacing w:val="-2"/>
              </w:rPr>
              <w:t xml:space="preserve"> </w:t>
            </w:r>
            <w:r w:rsidRPr="00CC11B1">
              <w:rPr>
                <w:rFonts w:ascii="Arial" w:hAnsi="Arial" w:cs="Arial"/>
                <w:spacing w:val="-5"/>
              </w:rPr>
              <w:t>1.3</w:t>
            </w:r>
          </w:p>
        </w:tc>
        <w:tc>
          <w:tcPr>
            <w:tcW w:w="6149" w:type="dxa"/>
          </w:tcPr>
          <w:p w14:paraId="349D7C9A" w14:textId="651C0970" w:rsidR="00AC638E" w:rsidRPr="00CC11B1" w:rsidRDefault="00AC638E" w:rsidP="00AC638E">
            <w:pPr>
              <w:jc w:val="both"/>
              <w:rPr>
                <w:rFonts w:ascii="Arial" w:hAnsi="Arial" w:cs="Arial"/>
              </w:rPr>
            </w:pPr>
            <w:r w:rsidRPr="00CC11B1">
              <w:rPr>
                <w:rFonts w:ascii="Arial" w:hAnsi="Arial" w:cs="Arial"/>
              </w:rPr>
              <w:t>The</w:t>
            </w:r>
            <w:r w:rsidRPr="00CC11B1">
              <w:rPr>
                <w:rFonts w:ascii="Arial" w:hAnsi="Arial" w:cs="Arial"/>
                <w:spacing w:val="-2"/>
              </w:rPr>
              <w:t xml:space="preserve"> </w:t>
            </w:r>
            <w:r w:rsidRPr="00CC11B1">
              <w:rPr>
                <w:rFonts w:ascii="Arial" w:hAnsi="Arial" w:cs="Arial"/>
              </w:rPr>
              <w:t>2021</w:t>
            </w:r>
            <w:r w:rsidRPr="00CC11B1">
              <w:rPr>
                <w:rFonts w:ascii="Arial" w:hAnsi="Arial" w:cs="Arial"/>
                <w:spacing w:val="-3"/>
              </w:rPr>
              <w:t xml:space="preserve"> </w:t>
            </w:r>
            <w:r w:rsidRPr="00CC11B1">
              <w:rPr>
                <w:rFonts w:ascii="Arial" w:hAnsi="Arial" w:cs="Arial"/>
              </w:rPr>
              <w:t>Census</w:t>
            </w:r>
            <w:r w:rsidRPr="00CC11B1">
              <w:rPr>
                <w:rFonts w:ascii="Arial" w:hAnsi="Arial" w:cs="Arial"/>
                <w:spacing w:val="-5"/>
              </w:rPr>
              <w:t xml:space="preserve"> </w:t>
            </w:r>
            <w:r w:rsidRPr="00CC11B1">
              <w:rPr>
                <w:rFonts w:ascii="Arial" w:hAnsi="Arial" w:cs="Arial"/>
              </w:rPr>
              <w:t>data</w:t>
            </w:r>
            <w:r w:rsidRPr="00CC11B1">
              <w:rPr>
                <w:rFonts w:ascii="Arial" w:hAnsi="Arial" w:cs="Arial"/>
                <w:spacing w:val="-5"/>
              </w:rPr>
              <w:t xml:space="preserve"> </w:t>
            </w:r>
            <w:r w:rsidRPr="00CC11B1">
              <w:rPr>
                <w:rFonts w:ascii="Arial" w:hAnsi="Arial" w:cs="Arial"/>
              </w:rPr>
              <w:t>has</w:t>
            </w:r>
            <w:r w:rsidRPr="00CC11B1">
              <w:rPr>
                <w:rFonts w:ascii="Arial" w:hAnsi="Arial" w:cs="Arial"/>
                <w:spacing w:val="-3"/>
              </w:rPr>
              <w:t xml:space="preserve"> </w:t>
            </w:r>
            <w:r w:rsidRPr="00CC11B1">
              <w:rPr>
                <w:rFonts w:ascii="Arial" w:hAnsi="Arial" w:cs="Arial"/>
              </w:rPr>
              <w:t>been</w:t>
            </w:r>
            <w:r w:rsidRPr="00CC11B1">
              <w:rPr>
                <w:rFonts w:ascii="Arial" w:hAnsi="Arial" w:cs="Arial"/>
                <w:spacing w:val="-3"/>
              </w:rPr>
              <w:t xml:space="preserve"> </w:t>
            </w:r>
            <w:r w:rsidRPr="00CC11B1">
              <w:rPr>
                <w:rFonts w:ascii="Arial" w:hAnsi="Arial" w:cs="Arial"/>
              </w:rPr>
              <w:t>published.</w:t>
            </w:r>
            <w:r w:rsidRPr="00CC11B1">
              <w:rPr>
                <w:rFonts w:ascii="Arial" w:hAnsi="Arial" w:cs="Arial"/>
                <w:spacing w:val="-2"/>
              </w:rPr>
              <w:t xml:space="preserve"> </w:t>
            </w:r>
            <w:r w:rsidRPr="00CC11B1">
              <w:rPr>
                <w:rFonts w:ascii="Arial" w:hAnsi="Arial" w:cs="Arial"/>
              </w:rPr>
              <w:t>We</w:t>
            </w:r>
            <w:r w:rsidRPr="00CC11B1">
              <w:rPr>
                <w:rFonts w:ascii="Arial" w:hAnsi="Arial" w:cs="Arial"/>
                <w:spacing w:val="-5"/>
              </w:rPr>
              <w:t xml:space="preserve"> </w:t>
            </w:r>
            <w:r w:rsidRPr="00CC11B1">
              <w:rPr>
                <w:rFonts w:ascii="Arial" w:hAnsi="Arial" w:cs="Arial"/>
              </w:rPr>
              <w:t>suggest</w:t>
            </w:r>
            <w:r w:rsidRPr="00CC11B1">
              <w:rPr>
                <w:rFonts w:ascii="Arial" w:hAnsi="Arial" w:cs="Arial"/>
                <w:spacing w:val="-3"/>
              </w:rPr>
              <w:t xml:space="preserve"> </w:t>
            </w:r>
            <w:r w:rsidRPr="00CC11B1">
              <w:rPr>
                <w:rFonts w:ascii="Arial" w:hAnsi="Arial" w:cs="Arial"/>
              </w:rPr>
              <w:t>that</w:t>
            </w:r>
            <w:r w:rsidRPr="00CC11B1">
              <w:rPr>
                <w:rFonts w:ascii="Arial" w:hAnsi="Arial" w:cs="Arial"/>
                <w:spacing w:val="-4"/>
              </w:rPr>
              <w:t xml:space="preserve"> </w:t>
            </w:r>
            <w:r w:rsidRPr="00CC11B1">
              <w:rPr>
                <w:rFonts w:ascii="Arial" w:hAnsi="Arial" w:cs="Arial"/>
              </w:rPr>
              <w:t>the population figure in paragraph 1.3 should be updated.</w:t>
            </w:r>
          </w:p>
        </w:tc>
        <w:tc>
          <w:tcPr>
            <w:tcW w:w="5404" w:type="dxa"/>
          </w:tcPr>
          <w:p w14:paraId="59105484" w14:textId="0D52A053" w:rsidR="00AC638E" w:rsidRPr="00CC11B1" w:rsidRDefault="00AC638E" w:rsidP="00AC638E">
            <w:pPr>
              <w:jc w:val="both"/>
              <w:rPr>
                <w:rFonts w:ascii="Arial" w:hAnsi="Arial" w:cs="Arial"/>
              </w:rPr>
            </w:pPr>
            <w:r w:rsidRPr="00CC11B1">
              <w:rPr>
                <w:rFonts w:ascii="Arial" w:hAnsi="Arial" w:cs="Arial"/>
              </w:rPr>
              <w:t>Noted – the Census data is now available at a more refined level and we would be content to update this.</w:t>
            </w:r>
          </w:p>
        </w:tc>
      </w:tr>
      <w:tr w:rsidR="00AC638E" w:rsidRPr="00CC11B1" w14:paraId="6CFDD865" w14:textId="628743B0" w:rsidTr="00AC638E">
        <w:tc>
          <w:tcPr>
            <w:tcW w:w="1483" w:type="dxa"/>
          </w:tcPr>
          <w:p w14:paraId="7FA2E760" w14:textId="77777777" w:rsidR="00AC638E" w:rsidRPr="00CC11B1" w:rsidRDefault="00AC638E" w:rsidP="00AC638E">
            <w:pPr>
              <w:pStyle w:val="TableParagraph"/>
            </w:pPr>
            <w:r w:rsidRPr="00CC11B1">
              <w:t>Page</w:t>
            </w:r>
            <w:r w:rsidRPr="00CC11B1">
              <w:rPr>
                <w:spacing w:val="-3"/>
              </w:rPr>
              <w:t xml:space="preserve"> </w:t>
            </w:r>
            <w:r w:rsidRPr="00CC11B1">
              <w:rPr>
                <w:spacing w:val="-5"/>
              </w:rPr>
              <w:t>10</w:t>
            </w:r>
          </w:p>
          <w:p w14:paraId="65B21904" w14:textId="279337FA" w:rsidR="00AC638E" w:rsidRPr="00CC11B1" w:rsidRDefault="00AC638E" w:rsidP="00AC638E">
            <w:pPr>
              <w:jc w:val="both"/>
              <w:rPr>
                <w:rFonts w:ascii="Arial" w:hAnsi="Arial" w:cs="Arial"/>
              </w:rPr>
            </w:pPr>
            <w:r w:rsidRPr="00CC11B1">
              <w:rPr>
                <w:rFonts w:ascii="Arial" w:hAnsi="Arial" w:cs="Arial"/>
              </w:rPr>
              <w:t>Para</w:t>
            </w:r>
            <w:r w:rsidRPr="00CC11B1">
              <w:rPr>
                <w:rFonts w:ascii="Arial" w:hAnsi="Arial" w:cs="Arial"/>
                <w:spacing w:val="-2"/>
              </w:rPr>
              <w:t xml:space="preserve"> </w:t>
            </w:r>
            <w:r w:rsidRPr="00CC11B1">
              <w:rPr>
                <w:rFonts w:ascii="Arial" w:hAnsi="Arial" w:cs="Arial"/>
                <w:spacing w:val="-5"/>
              </w:rPr>
              <w:t>3.2</w:t>
            </w:r>
          </w:p>
        </w:tc>
        <w:tc>
          <w:tcPr>
            <w:tcW w:w="6149" w:type="dxa"/>
          </w:tcPr>
          <w:p w14:paraId="439E2261" w14:textId="1A5AAE19" w:rsidR="00AC638E" w:rsidRPr="00CC11B1" w:rsidRDefault="00AC638E" w:rsidP="00AC638E">
            <w:pPr>
              <w:pStyle w:val="TableParagraph"/>
              <w:spacing w:line="276" w:lineRule="auto"/>
            </w:pPr>
            <w:r w:rsidRPr="00CC11B1">
              <w:t>There is an error in paragraph 3.2 with regard to the percentage of respondents</w:t>
            </w:r>
            <w:r w:rsidRPr="00CC11B1">
              <w:rPr>
                <w:spacing w:val="-4"/>
              </w:rPr>
              <w:t xml:space="preserve"> </w:t>
            </w:r>
            <w:r w:rsidRPr="00CC11B1">
              <w:t>that</w:t>
            </w:r>
            <w:r w:rsidRPr="00CC11B1">
              <w:rPr>
                <w:spacing w:val="-4"/>
              </w:rPr>
              <w:t xml:space="preserve"> </w:t>
            </w:r>
            <w:r w:rsidRPr="00CC11B1">
              <w:t>took</w:t>
            </w:r>
            <w:r w:rsidRPr="00CC11B1">
              <w:rPr>
                <w:spacing w:val="-5"/>
              </w:rPr>
              <w:t xml:space="preserve"> </w:t>
            </w:r>
            <w:r w:rsidRPr="00CC11B1">
              <w:t>part</w:t>
            </w:r>
            <w:r w:rsidRPr="00CC11B1">
              <w:rPr>
                <w:spacing w:val="-4"/>
              </w:rPr>
              <w:t xml:space="preserve"> </w:t>
            </w:r>
            <w:r w:rsidRPr="00CC11B1">
              <w:t>in</w:t>
            </w:r>
            <w:r w:rsidRPr="00CC11B1">
              <w:rPr>
                <w:spacing w:val="-3"/>
              </w:rPr>
              <w:t xml:space="preserve"> </w:t>
            </w:r>
            <w:r w:rsidRPr="00CC11B1">
              <w:t>the</w:t>
            </w:r>
            <w:r w:rsidRPr="00CC11B1">
              <w:rPr>
                <w:spacing w:val="-5"/>
              </w:rPr>
              <w:t xml:space="preserve"> </w:t>
            </w:r>
            <w:r w:rsidRPr="00CC11B1">
              <w:t>Housing</w:t>
            </w:r>
            <w:r w:rsidRPr="00CC11B1">
              <w:rPr>
                <w:spacing w:val="-3"/>
              </w:rPr>
              <w:t xml:space="preserve"> </w:t>
            </w:r>
            <w:r w:rsidRPr="00CC11B1">
              <w:t>Survey.</w:t>
            </w:r>
            <w:r w:rsidRPr="00CC11B1">
              <w:rPr>
                <w:spacing w:val="-4"/>
              </w:rPr>
              <w:t xml:space="preserve"> </w:t>
            </w:r>
            <w:r w:rsidRPr="00CC11B1">
              <w:t>The</w:t>
            </w:r>
            <w:r w:rsidRPr="00CC11B1">
              <w:rPr>
                <w:spacing w:val="-3"/>
              </w:rPr>
              <w:t xml:space="preserve"> </w:t>
            </w:r>
            <w:r w:rsidRPr="00CC11B1">
              <w:t>Neighbourhood Plan states that 26 respondents out of 54 dwellings equate to 43%. However,</w:t>
            </w:r>
            <w:r w:rsidRPr="00CC11B1">
              <w:rPr>
                <w:spacing w:val="-6"/>
              </w:rPr>
              <w:t xml:space="preserve"> </w:t>
            </w:r>
            <w:r w:rsidRPr="00CC11B1">
              <w:t>this</w:t>
            </w:r>
            <w:r w:rsidRPr="00CC11B1">
              <w:rPr>
                <w:spacing w:val="-4"/>
              </w:rPr>
              <w:t xml:space="preserve"> </w:t>
            </w:r>
            <w:r w:rsidRPr="00CC11B1">
              <w:t>should</w:t>
            </w:r>
            <w:r w:rsidRPr="00CC11B1">
              <w:rPr>
                <w:spacing w:val="-6"/>
              </w:rPr>
              <w:t xml:space="preserve"> </w:t>
            </w:r>
            <w:r w:rsidRPr="00CC11B1">
              <w:t>be</w:t>
            </w:r>
            <w:r w:rsidRPr="00CC11B1">
              <w:rPr>
                <w:spacing w:val="-6"/>
              </w:rPr>
              <w:t xml:space="preserve"> </w:t>
            </w:r>
            <w:r w:rsidRPr="00CC11B1">
              <w:rPr>
                <w:spacing w:val="-4"/>
              </w:rPr>
              <w:t xml:space="preserve">48%. </w:t>
            </w:r>
            <w:r w:rsidRPr="00CC11B1">
              <w:t>We made comments in respect of errors in statistics in the previous consultation</w:t>
            </w:r>
            <w:r w:rsidRPr="00CC11B1">
              <w:rPr>
                <w:spacing w:val="-4"/>
              </w:rPr>
              <w:t xml:space="preserve"> </w:t>
            </w:r>
            <w:r w:rsidRPr="00CC11B1">
              <w:t>version</w:t>
            </w:r>
            <w:r w:rsidRPr="00CC11B1">
              <w:rPr>
                <w:spacing w:val="-4"/>
              </w:rPr>
              <w:t xml:space="preserve"> </w:t>
            </w:r>
            <w:r w:rsidRPr="00CC11B1">
              <w:t>of</w:t>
            </w:r>
            <w:r w:rsidRPr="00CC11B1">
              <w:rPr>
                <w:spacing w:val="-5"/>
              </w:rPr>
              <w:t xml:space="preserve"> </w:t>
            </w:r>
            <w:r w:rsidRPr="00CC11B1">
              <w:t>the</w:t>
            </w:r>
            <w:r w:rsidRPr="00CC11B1">
              <w:rPr>
                <w:spacing w:val="-4"/>
              </w:rPr>
              <w:t xml:space="preserve"> </w:t>
            </w:r>
            <w:r w:rsidRPr="00CC11B1">
              <w:t>neighbourhood</w:t>
            </w:r>
            <w:r w:rsidRPr="00CC11B1">
              <w:rPr>
                <w:spacing w:val="-4"/>
              </w:rPr>
              <w:t xml:space="preserve"> </w:t>
            </w:r>
            <w:r w:rsidRPr="00CC11B1">
              <w:t>plan</w:t>
            </w:r>
            <w:r w:rsidRPr="00CC11B1">
              <w:rPr>
                <w:spacing w:val="-5"/>
              </w:rPr>
              <w:t xml:space="preserve"> </w:t>
            </w:r>
            <w:r w:rsidRPr="00CC11B1">
              <w:t>and</w:t>
            </w:r>
            <w:r w:rsidRPr="00CC11B1">
              <w:rPr>
                <w:spacing w:val="-4"/>
              </w:rPr>
              <w:t xml:space="preserve"> </w:t>
            </w:r>
            <w:r w:rsidRPr="00CC11B1">
              <w:t>maintain</w:t>
            </w:r>
            <w:r w:rsidRPr="00CC11B1">
              <w:rPr>
                <w:spacing w:val="-6"/>
              </w:rPr>
              <w:t xml:space="preserve"> </w:t>
            </w:r>
            <w:r w:rsidRPr="00CC11B1">
              <w:t>that</w:t>
            </w:r>
            <w:r w:rsidRPr="00CC11B1">
              <w:rPr>
                <w:spacing w:val="-5"/>
              </w:rPr>
              <w:t xml:space="preserve"> </w:t>
            </w:r>
            <w:r w:rsidRPr="00CC11B1">
              <w:t>these should be updated correctly.</w:t>
            </w:r>
          </w:p>
          <w:p w14:paraId="392554F9" w14:textId="77777777" w:rsidR="00AC638E" w:rsidRPr="00CC11B1" w:rsidRDefault="00AC638E" w:rsidP="00AC638E">
            <w:pPr>
              <w:jc w:val="both"/>
              <w:rPr>
                <w:rFonts w:ascii="Arial" w:hAnsi="Arial" w:cs="Arial"/>
              </w:rPr>
            </w:pPr>
          </w:p>
          <w:p w14:paraId="7C7699F9" w14:textId="0570A759" w:rsidR="00AC638E" w:rsidRPr="00CC11B1" w:rsidRDefault="00AC638E" w:rsidP="00AC638E">
            <w:pPr>
              <w:jc w:val="both"/>
              <w:rPr>
                <w:rFonts w:ascii="Arial" w:hAnsi="Arial" w:cs="Arial"/>
              </w:rPr>
            </w:pPr>
            <w:r w:rsidRPr="00CC11B1">
              <w:rPr>
                <w:rFonts w:ascii="Arial" w:hAnsi="Arial" w:cs="Arial"/>
              </w:rPr>
              <w:lastRenderedPageBreak/>
              <w:t>In paragraph</w:t>
            </w:r>
            <w:r w:rsidRPr="00CC11B1">
              <w:rPr>
                <w:rFonts w:ascii="Arial" w:hAnsi="Arial" w:cs="Arial"/>
                <w:spacing w:val="-2"/>
              </w:rPr>
              <w:t xml:space="preserve"> </w:t>
            </w:r>
            <w:r w:rsidRPr="00CC11B1">
              <w:rPr>
                <w:rFonts w:ascii="Arial" w:hAnsi="Arial" w:cs="Arial"/>
              </w:rPr>
              <w:t>5.2,</w:t>
            </w:r>
            <w:r w:rsidRPr="00CC11B1">
              <w:rPr>
                <w:rFonts w:ascii="Arial" w:hAnsi="Arial" w:cs="Arial"/>
                <w:spacing w:val="-1"/>
              </w:rPr>
              <w:t xml:space="preserve"> </w:t>
            </w:r>
            <w:r w:rsidRPr="00CC11B1">
              <w:rPr>
                <w:rFonts w:ascii="Arial" w:hAnsi="Arial" w:cs="Arial"/>
              </w:rPr>
              <w:t>the plan states</w:t>
            </w:r>
            <w:r w:rsidRPr="00CC11B1">
              <w:rPr>
                <w:rFonts w:ascii="Arial" w:hAnsi="Arial" w:cs="Arial"/>
                <w:spacing w:val="-2"/>
              </w:rPr>
              <w:t xml:space="preserve"> </w:t>
            </w:r>
            <w:r w:rsidRPr="00CC11B1">
              <w:rPr>
                <w:rFonts w:ascii="Arial" w:hAnsi="Arial" w:cs="Arial"/>
              </w:rPr>
              <w:t>there are 61</w:t>
            </w:r>
            <w:r w:rsidRPr="00CC11B1">
              <w:rPr>
                <w:rFonts w:ascii="Arial" w:hAnsi="Arial" w:cs="Arial"/>
                <w:spacing w:val="-2"/>
              </w:rPr>
              <w:t xml:space="preserve"> </w:t>
            </w:r>
            <w:r w:rsidRPr="00CC11B1">
              <w:rPr>
                <w:rFonts w:ascii="Arial" w:hAnsi="Arial" w:cs="Arial"/>
              </w:rPr>
              <w:t>dwellings and there</w:t>
            </w:r>
            <w:r w:rsidRPr="00CC11B1">
              <w:rPr>
                <w:rFonts w:ascii="Arial" w:hAnsi="Arial" w:cs="Arial"/>
                <w:spacing w:val="-2"/>
              </w:rPr>
              <w:t xml:space="preserve"> </w:t>
            </w:r>
            <w:r w:rsidRPr="00CC11B1">
              <w:rPr>
                <w:rFonts w:ascii="Arial" w:hAnsi="Arial" w:cs="Arial"/>
              </w:rPr>
              <w:t>are</w:t>
            </w:r>
            <w:r w:rsidRPr="00CC11B1">
              <w:rPr>
                <w:rFonts w:ascii="Arial" w:hAnsi="Arial" w:cs="Arial"/>
                <w:spacing w:val="-2"/>
              </w:rPr>
              <w:t xml:space="preserve"> </w:t>
            </w:r>
            <w:r w:rsidRPr="00CC11B1">
              <w:rPr>
                <w:rFonts w:ascii="Arial" w:hAnsi="Arial" w:cs="Arial"/>
              </w:rPr>
              <w:t>44 dwellings</w:t>
            </w:r>
            <w:r w:rsidRPr="00CC11B1">
              <w:rPr>
                <w:rFonts w:ascii="Arial" w:hAnsi="Arial" w:cs="Arial"/>
                <w:spacing w:val="-2"/>
              </w:rPr>
              <w:t xml:space="preserve"> </w:t>
            </w:r>
            <w:r w:rsidRPr="00CC11B1">
              <w:rPr>
                <w:rFonts w:ascii="Arial" w:hAnsi="Arial" w:cs="Arial"/>
              </w:rPr>
              <w:t>located</w:t>
            </w:r>
            <w:r w:rsidRPr="00CC11B1">
              <w:rPr>
                <w:rFonts w:ascii="Arial" w:hAnsi="Arial" w:cs="Arial"/>
                <w:spacing w:val="-3"/>
              </w:rPr>
              <w:t xml:space="preserve"> </w:t>
            </w:r>
            <w:r w:rsidRPr="00CC11B1">
              <w:rPr>
                <w:rFonts w:ascii="Arial" w:hAnsi="Arial" w:cs="Arial"/>
              </w:rPr>
              <w:t>within</w:t>
            </w:r>
            <w:r w:rsidRPr="00CC11B1">
              <w:rPr>
                <w:rFonts w:ascii="Arial" w:hAnsi="Arial" w:cs="Arial"/>
                <w:spacing w:val="-3"/>
              </w:rPr>
              <w:t xml:space="preserve"> </w:t>
            </w:r>
            <w:r w:rsidRPr="00CC11B1">
              <w:rPr>
                <w:rFonts w:ascii="Arial" w:hAnsi="Arial" w:cs="Arial"/>
              </w:rPr>
              <w:t>the</w:t>
            </w:r>
            <w:r w:rsidRPr="00CC11B1">
              <w:rPr>
                <w:rFonts w:ascii="Arial" w:hAnsi="Arial" w:cs="Arial"/>
                <w:spacing w:val="-2"/>
              </w:rPr>
              <w:t xml:space="preserve"> </w:t>
            </w:r>
            <w:r w:rsidRPr="00CC11B1">
              <w:rPr>
                <w:rFonts w:ascii="Arial" w:hAnsi="Arial" w:cs="Arial"/>
              </w:rPr>
              <w:t>built</w:t>
            </w:r>
            <w:r w:rsidRPr="00CC11B1">
              <w:rPr>
                <w:rFonts w:ascii="Arial" w:hAnsi="Arial" w:cs="Arial"/>
                <w:spacing w:val="-1"/>
              </w:rPr>
              <w:t xml:space="preserve"> </w:t>
            </w:r>
            <w:r w:rsidRPr="00CC11B1">
              <w:rPr>
                <w:rFonts w:ascii="Arial" w:hAnsi="Arial" w:cs="Arial"/>
              </w:rPr>
              <w:t>core.</w:t>
            </w:r>
            <w:r w:rsidRPr="00CC11B1">
              <w:rPr>
                <w:rFonts w:ascii="Arial" w:hAnsi="Arial" w:cs="Arial"/>
                <w:spacing w:val="-4"/>
              </w:rPr>
              <w:t xml:space="preserve"> </w:t>
            </w:r>
            <w:r w:rsidRPr="00CC11B1">
              <w:rPr>
                <w:rFonts w:ascii="Arial" w:hAnsi="Arial" w:cs="Arial"/>
              </w:rPr>
              <w:t>However,</w:t>
            </w:r>
            <w:r w:rsidRPr="00CC11B1">
              <w:rPr>
                <w:rFonts w:ascii="Arial" w:hAnsi="Arial" w:cs="Arial"/>
                <w:spacing w:val="-4"/>
              </w:rPr>
              <w:t xml:space="preserve"> </w:t>
            </w:r>
            <w:r w:rsidRPr="00CC11B1">
              <w:rPr>
                <w:rFonts w:ascii="Arial" w:hAnsi="Arial" w:cs="Arial"/>
              </w:rPr>
              <w:t>in</w:t>
            </w:r>
            <w:r w:rsidRPr="00CC11B1">
              <w:rPr>
                <w:rFonts w:ascii="Arial" w:hAnsi="Arial" w:cs="Arial"/>
                <w:spacing w:val="-3"/>
              </w:rPr>
              <w:t xml:space="preserve"> </w:t>
            </w:r>
            <w:r w:rsidRPr="00CC11B1">
              <w:rPr>
                <w:rFonts w:ascii="Arial" w:hAnsi="Arial" w:cs="Arial"/>
              </w:rPr>
              <w:t>paragraph</w:t>
            </w:r>
            <w:r w:rsidRPr="00CC11B1">
              <w:rPr>
                <w:rFonts w:ascii="Arial" w:hAnsi="Arial" w:cs="Arial"/>
                <w:spacing w:val="-1"/>
              </w:rPr>
              <w:t xml:space="preserve"> </w:t>
            </w:r>
            <w:r w:rsidRPr="00CC11B1">
              <w:rPr>
                <w:rFonts w:ascii="Arial" w:hAnsi="Arial" w:cs="Arial"/>
              </w:rPr>
              <w:t>3.10</w:t>
            </w:r>
            <w:r w:rsidRPr="00CC11B1">
              <w:rPr>
                <w:rFonts w:ascii="Arial" w:hAnsi="Arial" w:cs="Arial"/>
                <w:spacing w:val="-5"/>
              </w:rPr>
              <w:t xml:space="preserve"> </w:t>
            </w:r>
            <w:r w:rsidRPr="00CC11B1">
              <w:rPr>
                <w:rFonts w:ascii="Arial" w:hAnsi="Arial" w:cs="Arial"/>
              </w:rPr>
              <w:t>(page 11) and paragraph 1.3 (page 3) it states there are 54 homes within the built core.</w:t>
            </w:r>
            <w:r w:rsidRPr="00CC11B1">
              <w:rPr>
                <w:rFonts w:ascii="Arial" w:hAnsi="Arial" w:cs="Arial"/>
                <w:spacing w:val="80"/>
              </w:rPr>
              <w:t xml:space="preserve"> </w:t>
            </w:r>
            <w:r w:rsidRPr="00CC11B1">
              <w:rPr>
                <w:rFonts w:ascii="Arial" w:hAnsi="Arial" w:cs="Arial"/>
              </w:rPr>
              <w:t>In the AECOM Housing Needs Assessment 2021 it states</w:t>
            </w:r>
            <w:r w:rsidRPr="00CC11B1">
              <w:rPr>
                <w:rFonts w:ascii="Arial" w:hAnsi="Arial" w:cs="Arial"/>
                <w:spacing w:val="40"/>
              </w:rPr>
              <w:t xml:space="preserve"> </w:t>
            </w:r>
            <w:r w:rsidRPr="00CC11B1">
              <w:rPr>
                <w:rFonts w:ascii="Arial" w:hAnsi="Arial" w:cs="Arial"/>
              </w:rPr>
              <w:t>that</w:t>
            </w:r>
            <w:r w:rsidRPr="00CC11B1">
              <w:rPr>
                <w:rFonts w:ascii="Arial" w:hAnsi="Arial" w:cs="Arial"/>
                <w:spacing w:val="-5"/>
              </w:rPr>
              <w:t xml:space="preserve"> </w:t>
            </w:r>
            <w:r w:rsidRPr="00CC11B1">
              <w:rPr>
                <w:rFonts w:ascii="Arial" w:hAnsi="Arial" w:cs="Arial"/>
              </w:rPr>
              <w:t>there</w:t>
            </w:r>
            <w:r w:rsidRPr="00CC11B1">
              <w:rPr>
                <w:rFonts w:ascii="Arial" w:hAnsi="Arial" w:cs="Arial"/>
                <w:spacing w:val="-5"/>
              </w:rPr>
              <w:t xml:space="preserve"> </w:t>
            </w:r>
            <w:r w:rsidRPr="00CC11B1">
              <w:rPr>
                <w:rFonts w:ascii="Arial" w:hAnsi="Arial" w:cs="Arial"/>
              </w:rPr>
              <w:t>are</w:t>
            </w:r>
            <w:r w:rsidRPr="00CC11B1">
              <w:rPr>
                <w:rFonts w:ascii="Arial" w:hAnsi="Arial" w:cs="Arial"/>
                <w:spacing w:val="-3"/>
              </w:rPr>
              <w:t xml:space="preserve"> </w:t>
            </w:r>
            <w:r w:rsidRPr="00CC11B1">
              <w:rPr>
                <w:rFonts w:ascii="Arial" w:hAnsi="Arial" w:cs="Arial"/>
              </w:rPr>
              <w:t>approximately</w:t>
            </w:r>
            <w:r w:rsidRPr="00CC11B1">
              <w:rPr>
                <w:rFonts w:ascii="Arial" w:hAnsi="Arial" w:cs="Arial"/>
                <w:spacing w:val="-4"/>
              </w:rPr>
              <w:t xml:space="preserve"> </w:t>
            </w:r>
            <w:r w:rsidRPr="00CC11B1">
              <w:rPr>
                <w:rFonts w:ascii="Arial" w:hAnsi="Arial" w:cs="Arial"/>
              </w:rPr>
              <w:t>52</w:t>
            </w:r>
            <w:r w:rsidRPr="00CC11B1">
              <w:rPr>
                <w:rFonts w:ascii="Arial" w:hAnsi="Arial" w:cs="Arial"/>
                <w:spacing w:val="-5"/>
              </w:rPr>
              <w:t xml:space="preserve"> </w:t>
            </w:r>
            <w:r w:rsidRPr="00CC11B1">
              <w:rPr>
                <w:rFonts w:ascii="Arial" w:hAnsi="Arial" w:cs="Arial"/>
              </w:rPr>
              <w:t>dwellings</w:t>
            </w:r>
            <w:r w:rsidRPr="00CC11B1">
              <w:rPr>
                <w:rFonts w:ascii="Arial" w:hAnsi="Arial" w:cs="Arial"/>
                <w:spacing w:val="-4"/>
              </w:rPr>
              <w:t xml:space="preserve"> </w:t>
            </w:r>
            <w:r w:rsidRPr="00CC11B1">
              <w:rPr>
                <w:rFonts w:ascii="Arial" w:hAnsi="Arial" w:cs="Arial"/>
              </w:rPr>
              <w:t>in</w:t>
            </w:r>
            <w:r w:rsidRPr="00CC11B1">
              <w:rPr>
                <w:rFonts w:ascii="Arial" w:hAnsi="Arial" w:cs="Arial"/>
                <w:spacing w:val="-6"/>
              </w:rPr>
              <w:t xml:space="preserve"> </w:t>
            </w:r>
            <w:r w:rsidRPr="00CC11B1">
              <w:rPr>
                <w:rFonts w:ascii="Arial" w:hAnsi="Arial" w:cs="Arial"/>
              </w:rPr>
              <w:t>the</w:t>
            </w:r>
            <w:r w:rsidRPr="00CC11B1">
              <w:rPr>
                <w:rFonts w:ascii="Arial" w:hAnsi="Arial" w:cs="Arial"/>
                <w:spacing w:val="-4"/>
              </w:rPr>
              <w:t xml:space="preserve"> </w:t>
            </w:r>
            <w:r w:rsidRPr="00CC11B1">
              <w:rPr>
                <w:rFonts w:ascii="Arial" w:hAnsi="Arial" w:cs="Arial"/>
              </w:rPr>
              <w:t>Neighbourhood</w:t>
            </w:r>
            <w:r w:rsidRPr="00CC11B1">
              <w:rPr>
                <w:rFonts w:ascii="Arial" w:hAnsi="Arial" w:cs="Arial"/>
                <w:spacing w:val="-5"/>
              </w:rPr>
              <w:t xml:space="preserve"> </w:t>
            </w:r>
            <w:r w:rsidRPr="00CC11B1">
              <w:rPr>
                <w:rFonts w:ascii="Arial" w:hAnsi="Arial" w:cs="Arial"/>
              </w:rPr>
              <w:t xml:space="preserve">Planning </w:t>
            </w:r>
            <w:r w:rsidRPr="00CC11B1">
              <w:rPr>
                <w:rFonts w:ascii="Arial" w:hAnsi="Arial" w:cs="Arial"/>
                <w:spacing w:val="-2"/>
              </w:rPr>
              <w:t>Area</w:t>
            </w:r>
          </w:p>
        </w:tc>
        <w:tc>
          <w:tcPr>
            <w:tcW w:w="5404" w:type="dxa"/>
          </w:tcPr>
          <w:p w14:paraId="7A3C9AD0" w14:textId="33D248CA" w:rsidR="00AC638E" w:rsidRPr="00CC11B1" w:rsidRDefault="00AC638E" w:rsidP="00150C56">
            <w:pPr>
              <w:pStyle w:val="TableParagraph"/>
              <w:spacing w:line="276" w:lineRule="auto"/>
              <w:ind w:left="0"/>
            </w:pPr>
            <w:r w:rsidRPr="00CC11B1">
              <w:lastRenderedPageBreak/>
              <w:t>Noted and this is a factual error that can be amended.</w:t>
            </w:r>
          </w:p>
        </w:tc>
      </w:tr>
      <w:tr w:rsidR="00AC638E" w:rsidRPr="00CC11B1" w14:paraId="1DA5FFAA" w14:textId="020C22A4" w:rsidTr="00AC638E">
        <w:tc>
          <w:tcPr>
            <w:tcW w:w="1483" w:type="dxa"/>
          </w:tcPr>
          <w:p w14:paraId="7A5FC169" w14:textId="77777777" w:rsidR="00AC638E" w:rsidRPr="00CC11B1" w:rsidRDefault="00AC638E" w:rsidP="00AC638E">
            <w:pPr>
              <w:pStyle w:val="TableParagraph"/>
              <w:spacing w:before="122"/>
            </w:pPr>
            <w:r w:rsidRPr="00CC11B1">
              <w:t>Page</w:t>
            </w:r>
            <w:r w:rsidRPr="00CC11B1">
              <w:rPr>
                <w:spacing w:val="-3"/>
              </w:rPr>
              <w:t xml:space="preserve"> </w:t>
            </w:r>
            <w:r w:rsidRPr="00CC11B1">
              <w:rPr>
                <w:spacing w:val="-5"/>
              </w:rPr>
              <w:t>10</w:t>
            </w:r>
          </w:p>
          <w:p w14:paraId="61638D1B" w14:textId="468BDAC5" w:rsidR="00AC638E" w:rsidRPr="00CC11B1" w:rsidRDefault="00AC638E" w:rsidP="00AC638E">
            <w:pPr>
              <w:jc w:val="both"/>
              <w:rPr>
                <w:rFonts w:ascii="Arial" w:hAnsi="Arial" w:cs="Arial"/>
              </w:rPr>
            </w:pPr>
            <w:r w:rsidRPr="00CC11B1">
              <w:rPr>
                <w:rFonts w:ascii="Arial" w:hAnsi="Arial" w:cs="Arial"/>
              </w:rPr>
              <w:t>Para</w:t>
            </w:r>
            <w:r w:rsidRPr="00CC11B1">
              <w:rPr>
                <w:rFonts w:ascii="Arial" w:hAnsi="Arial" w:cs="Arial"/>
                <w:spacing w:val="-2"/>
              </w:rPr>
              <w:t xml:space="preserve"> </w:t>
            </w:r>
            <w:r w:rsidRPr="00CC11B1">
              <w:rPr>
                <w:rFonts w:ascii="Arial" w:hAnsi="Arial" w:cs="Arial"/>
                <w:spacing w:val="-5"/>
              </w:rPr>
              <w:t>3.7</w:t>
            </w:r>
          </w:p>
        </w:tc>
        <w:tc>
          <w:tcPr>
            <w:tcW w:w="6149" w:type="dxa"/>
          </w:tcPr>
          <w:p w14:paraId="51B3D725" w14:textId="77777777" w:rsidR="00AC638E" w:rsidRPr="00CC11B1" w:rsidRDefault="00AC638E" w:rsidP="00AC638E">
            <w:pPr>
              <w:pStyle w:val="TableParagraph"/>
              <w:spacing w:before="122" w:line="276" w:lineRule="auto"/>
              <w:ind w:right="116"/>
            </w:pPr>
            <w:r w:rsidRPr="00CC11B1">
              <w:t>This</w:t>
            </w:r>
            <w:r w:rsidRPr="00CC11B1">
              <w:rPr>
                <w:spacing w:val="-2"/>
              </w:rPr>
              <w:t xml:space="preserve"> </w:t>
            </w:r>
            <w:r w:rsidRPr="00CC11B1">
              <w:t>paragraph</w:t>
            </w:r>
            <w:r w:rsidRPr="00CC11B1">
              <w:rPr>
                <w:spacing w:val="-5"/>
              </w:rPr>
              <w:t xml:space="preserve"> </w:t>
            </w:r>
            <w:r w:rsidRPr="00CC11B1">
              <w:t>talks</w:t>
            </w:r>
            <w:r w:rsidRPr="00CC11B1">
              <w:rPr>
                <w:spacing w:val="-5"/>
              </w:rPr>
              <w:t xml:space="preserve"> </w:t>
            </w:r>
            <w:r w:rsidRPr="00CC11B1">
              <w:t>about</w:t>
            </w:r>
            <w:r w:rsidRPr="00CC11B1">
              <w:rPr>
                <w:spacing w:val="-2"/>
              </w:rPr>
              <w:t xml:space="preserve"> </w:t>
            </w:r>
            <w:r w:rsidRPr="00CC11B1">
              <w:t>what</w:t>
            </w:r>
            <w:r w:rsidRPr="00CC11B1">
              <w:rPr>
                <w:spacing w:val="-4"/>
              </w:rPr>
              <w:t xml:space="preserve"> </w:t>
            </w:r>
            <w:r w:rsidRPr="00CC11B1">
              <w:t>respondents</w:t>
            </w:r>
            <w:r w:rsidRPr="00CC11B1">
              <w:rPr>
                <w:spacing w:val="-5"/>
              </w:rPr>
              <w:t xml:space="preserve"> </w:t>
            </w:r>
            <w:r w:rsidRPr="00CC11B1">
              <w:t>feel</w:t>
            </w:r>
            <w:r w:rsidRPr="00CC11B1">
              <w:rPr>
                <w:spacing w:val="-3"/>
              </w:rPr>
              <w:t xml:space="preserve"> </w:t>
            </w:r>
            <w:r w:rsidRPr="00CC11B1">
              <w:t>would</w:t>
            </w:r>
            <w:r w:rsidRPr="00CC11B1">
              <w:rPr>
                <w:spacing w:val="-3"/>
              </w:rPr>
              <w:t xml:space="preserve"> </w:t>
            </w:r>
            <w:r w:rsidRPr="00CC11B1">
              <w:t>be</w:t>
            </w:r>
            <w:r w:rsidRPr="00CC11B1">
              <w:rPr>
                <w:spacing w:val="-3"/>
              </w:rPr>
              <w:t xml:space="preserve"> </w:t>
            </w:r>
            <w:r w:rsidRPr="00CC11B1">
              <w:t>a</w:t>
            </w:r>
            <w:r w:rsidRPr="00CC11B1">
              <w:rPr>
                <w:spacing w:val="-5"/>
              </w:rPr>
              <w:t xml:space="preserve"> </w:t>
            </w:r>
            <w:r w:rsidRPr="00CC11B1">
              <w:t>reasonable number of new dwellings (from the housing survey) and is not actually based on identified need (Housing Need Assessment). Most</w:t>
            </w:r>
            <w:r w:rsidRPr="00CC11B1">
              <w:rPr>
                <w:spacing w:val="40"/>
              </w:rPr>
              <w:t xml:space="preserve"> </w:t>
            </w:r>
            <w:r w:rsidRPr="00CC11B1">
              <w:t>respondents voted that no more than 10 new homes should be built. However, this means it is likely that market value housing can be delivered as it is below</w:t>
            </w:r>
            <w:r w:rsidRPr="00CC11B1">
              <w:rPr>
                <w:spacing w:val="-2"/>
              </w:rPr>
              <w:t xml:space="preserve"> </w:t>
            </w:r>
            <w:r w:rsidRPr="00CC11B1">
              <w:t>the Local Plan affordable</w:t>
            </w:r>
            <w:r w:rsidRPr="00CC11B1">
              <w:rPr>
                <w:spacing w:val="-1"/>
              </w:rPr>
              <w:t xml:space="preserve"> </w:t>
            </w:r>
            <w:r w:rsidRPr="00CC11B1">
              <w:t xml:space="preserve">housing threshold. </w:t>
            </w:r>
          </w:p>
          <w:p w14:paraId="43292CBC" w14:textId="67A5762F" w:rsidR="00AC638E" w:rsidRPr="00CC11B1" w:rsidRDefault="00AC638E" w:rsidP="00AC638E">
            <w:pPr>
              <w:pStyle w:val="TableParagraph"/>
              <w:spacing w:before="122" w:line="276" w:lineRule="auto"/>
              <w:ind w:right="116"/>
            </w:pPr>
            <w:r w:rsidRPr="00CC11B1">
              <w:t>The 16%</w:t>
            </w:r>
            <w:r w:rsidRPr="00CC11B1">
              <w:rPr>
                <w:spacing w:val="-2"/>
              </w:rPr>
              <w:t xml:space="preserve"> </w:t>
            </w:r>
            <w:r w:rsidRPr="00CC11B1">
              <w:t>increase</w:t>
            </w:r>
            <w:r w:rsidRPr="00CC11B1">
              <w:rPr>
                <w:spacing w:val="-2"/>
              </w:rPr>
              <w:t xml:space="preserve"> </w:t>
            </w:r>
            <w:r w:rsidRPr="00CC11B1">
              <w:t>in</w:t>
            </w:r>
            <w:r w:rsidRPr="00CC11B1">
              <w:rPr>
                <w:spacing w:val="-3"/>
              </w:rPr>
              <w:t xml:space="preserve"> </w:t>
            </w:r>
            <w:r w:rsidRPr="00CC11B1">
              <w:t>paragraph</w:t>
            </w:r>
            <w:r w:rsidRPr="00CC11B1">
              <w:rPr>
                <w:spacing w:val="-3"/>
              </w:rPr>
              <w:t xml:space="preserve"> </w:t>
            </w:r>
            <w:r w:rsidRPr="00CC11B1">
              <w:t>3.7</w:t>
            </w:r>
            <w:r w:rsidRPr="00CC11B1">
              <w:rPr>
                <w:spacing w:val="-3"/>
              </w:rPr>
              <w:t xml:space="preserve"> </w:t>
            </w:r>
            <w:r w:rsidRPr="00CC11B1">
              <w:t>is</w:t>
            </w:r>
            <w:r w:rsidRPr="00CC11B1">
              <w:rPr>
                <w:spacing w:val="-2"/>
              </w:rPr>
              <w:t xml:space="preserve"> </w:t>
            </w:r>
            <w:r w:rsidRPr="00CC11B1">
              <w:t>based</w:t>
            </w:r>
            <w:r w:rsidRPr="00CC11B1">
              <w:rPr>
                <w:spacing w:val="-5"/>
              </w:rPr>
              <w:t xml:space="preserve"> </w:t>
            </w:r>
            <w:r w:rsidRPr="00CC11B1">
              <w:t>on</w:t>
            </w:r>
            <w:r w:rsidRPr="00CC11B1">
              <w:rPr>
                <w:spacing w:val="-5"/>
              </w:rPr>
              <w:t xml:space="preserve"> </w:t>
            </w:r>
            <w:r w:rsidRPr="00CC11B1">
              <w:t>the</w:t>
            </w:r>
            <w:r w:rsidRPr="00CC11B1">
              <w:rPr>
                <w:spacing w:val="-3"/>
              </w:rPr>
              <w:t xml:space="preserve"> </w:t>
            </w:r>
            <w:r w:rsidRPr="00CC11B1">
              <w:t>61</w:t>
            </w:r>
            <w:r w:rsidRPr="00CC11B1">
              <w:rPr>
                <w:spacing w:val="-3"/>
              </w:rPr>
              <w:t xml:space="preserve"> </w:t>
            </w:r>
            <w:r w:rsidRPr="00CC11B1">
              <w:t>dwelling</w:t>
            </w:r>
            <w:r w:rsidRPr="00CC11B1">
              <w:rPr>
                <w:spacing w:val="-3"/>
              </w:rPr>
              <w:t xml:space="preserve"> </w:t>
            </w:r>
            <w:r w:rsidRPr="00CC11B1">
              <w:t>figure</w:t>
            </w:r>
            <w:r w:rsidRPr="00CC11B1">
              <w:rPr>
                <w:spacing w:val="-3"/>
              </w:rPr>
              <w:t xml:space="preserve"> </w:t>
            </w:r>
            <w:r w:rsidRPr="00CC11B1">
              <w:t>not</w:t>
            </w:r>
            <w:r w:rsidRPr="00CC11B1">
              <w:rPr>
                <w:spacing w:val="-4"/>
              </w:rPr>
              <w:t xml:space="preserve"> </w:t>
            </w:r>
            <w:r w:rsidRPr="00CC11B1">
              <w:t>the 54</w:t>
            </w:r>
            <w:r w:rsidRPr="00CC11B1">
              <w:rPr>
                <w:spacing w:val="-3"/>
              </w:rPr>
              <w:t xml:space="preserve"> </w:t>
            </w:r>
            <w:r w:rsidRPr="00CC11B1">
              <w:t>dwellings</w:t>
            </w:r>
            <w:r w:rsidRPr="00CC11B1">
              <w:rPr>
                <w:spacing w:val="-2"/>
              </w:rPr>
              <w:t xml:space="preserve"> </w:t>
            </w:r>
            <w:r w:rsidRPr="00CC11B1">
              <w:t>in</w:t>
            </w:r>
            <w:r w:rsidRPr="00CC11B1">
              <w:rPr>
                <w:spacing w:val="-3"/>
              </w:rPr>
              <w:t xml:space="preserve"> </w:t>
            </w:r>
            <w:r w:rsidRPr="00CC11B1">
              <w:t>the</w:t>
            </w:r>
            <w:r w:rsidRPr="00CC11B1">
              <w:rPr>
                <w:spacing w:val="-3"/>
              </w:rPr>
              <w:t xml:space="preserve"> </w:t>
            </w:r>
            <w:r w:rsidRPr="00CC11B1">
              <w:t>built</w:t>
            </w:r>
            <w:r w:rsidRPr="00CC11B1">
              <w:rPr>
                <w:spacing w:val="-3"/>
              </w:rPr>
              <w:t xml:space="preserve"> </w:t>
            </w:r>
            <w:r w:rsidRPr="00CC11B1">
              <w:t>core.</w:t>
            </w:r>
            <w:r w:rsidRPr="00CC11B1">
              <w:rPr>
                <w:spacing w:val="-2"/>
              </w:rPr>
              <w:t xml:space="preserve"> </w:t>
            </w:r>
            <w:r w:rsidRPr="00CC11B1">
              <w:t>If</w:t>
            </w:r>
            <w:r w:rsidRPr="00CC11B1">
              <w:rPr>
                <w:spacing w:val="-3"/>
              </w:rPr>
              <w:t xml:space="preserve"> </w:t>
            </w:r>
            <w:r w:rsidRPr="00CC11B1">
              <w:t>the</w:t>
            </w:r>
            <w:r w:rsidRPr="00CC11B1">
              <w:rPr>
                <w:spacing w:val="-3"/>
              </w:rPr>
              <w:t xml:space="preserve"> </w:t>
            </w:r>
            <w:r w:rsidRPr="00CC11B1">
              <w:t>core</w:t>
            </w:r>
            <w:r w:rsidRPr="00CC11B1">
              <w:rPr>
                <w:spacing w:val="-3"/>
              </w:rPr>
              <w:t xml:space="preserve"> </w:t>
            </w:r>
            <w:r w:rsidRPr="00CC11B1">
              <w:t>housing</w:t>
            </w:r>
            <w:r w:rsidRPr="00CC11B1">
              <w:rPr>
                <w:spacing w:val="-3"/>
              </w:rPr>
              <w:t xml:space="preserve"> </w:t>
            </w:r>
            <w:r w:rsidRPr="00CC11B1">
              <w:t>figure</w:t>
            </w:r>
            <w:r w:rsidRPr="00CC11B1">
              <w:rPr>
                <w:spacing w:val="-3"/>
              </w:rPr>
              <w:t xml:space="preserve"> </w:t>
            </w:r>
            <w:r w:rsidRPr="00CC11B1">
              <w:t>is</w:t>
            </w:r>
            <w:r w:rsidRPr="00CC11B1">
              <w:rPr>
                <w:spacing w:val="-3"/>
              </w:rPr>
              <w:t xml:space="preserve"> </w:t>
            </w:r>
            <w:r w:rsidRPr="00CC11B1">
              <w:t>corrected</w:t>
            </w:r>
            <w:r w:rsidRPr="00CC11B1">
              <w:rPr>
                <w:spacing w:val="-4"/>
              </w:rPr>
              <w:t xml:space="preserve"> </w:t>
            </w:r>
            <w:r w:rsidRPr="00CC11B1">
              <w:t>to</w:t>
            </w:r>
            <w:r w:rsidRPr="00CC11B1">
              <w:rPr>
                <w:spacing w:val="-4"/>
              </w:rPr>
              <w:t xml:space="preserve"> </w:t>
            </w:r>
            <w:r w:rsidRPr="00CC11B1">
              <w:t>54 homes, this percentage should be amended.</w:t>
            </w:r>
          </w:p>
        </w:tc>
        <w:tc>
          <w:tcPr>
            <w:tcW w:w="5404" w:type="dxa"/>
          </w:tcPr>
          <w:p w14:paraId="3B217D93" w14:textId="77777777" w:rsidR="00AC638E" w:rsidRPr="00CC11B1" w:rsidRDefault="00AC638E" w:rsidP="00AC638E">
            <w:pPr>
              <w:pStyle w:val="TableParagraph"/>
              <w:spacing w:before="122" w:line="276" w:lineRule="auto"/>
              <w:ind w:right="116"/>
            </w:pPr>
          </w:p>
          <w:p w14:paraId="0F03C675" w14:textId="1E27518D" w:rsidR="00AC638E" w:rsidRPr="00CC11B1" w:rsidRDefault="00AC638E" w:rsidP="00AC638E">
            <w:pPr>
              <w:pStyle w:val="TableParagraph"/>
              <w:spacing w:before="122" w:line="276" w:lineRule="auto"/>
              <w:ind w:right="116"/>
            </w:pPr>
            <w:r w:rsidRPr="00CC11B1">
              <w:t>This is noted, however,</w:t>
            </w:r>
            <w:r w:rsidR="00804BF2" w:rsidRPr="00CC11B1">
              <w:t xml:space="preserve"> this paragraph is purely a reflection of community feedback.</w:t>
            </w:r>
          </w:p>
          <w:p w14:paraId="41FCD25C" w14:textId="77777777" w:rsidR="00AC638E" w:rsidRPr="00CC11B1" w:rsidRDefault="00AC638E" w:rsidP="00AC638E">
            <w:pPr>
              <w:pStyle w:val="TableParagraph"/>
              <w:spacing w:before="122" w:line="276" w:lineRule="auto"/>
              <w:ind w:right="116"/>
            </w:pPr>
          </w:p>
          <w:p w14:paraId="7FB90713" w14:textId="77777777" w:rsidR="00AC638E" w:rsidRPr="00CC11B1" w:rsidRDefault="00AC638E" w:rsidP="00AC638E">
            <w:pPr>
              <w:pStyle w:val="TableParagraph"/>
              <w:spacing w:before="122" w:line="276" w:lineRule="auto"/>
              <w:ind w:right="116"/>
            </w:pPr>
          </w:p>
          <w:p w14:paraId="67689B4F" w14:textId="77777777" w:rsidR="00AC638E" w:rsidRPr="00CC11B1" w:rsidRDefault="00AC638E" w:rsidP="00AC638E">
            <w:pPr>
              <w:pStyle w:val="TableParagraph"/>
              <w:spacing w:before="122" w:line="276" w:lineRule="auto"/>
              <w:ind w:right="116"/>
            </w:pPr>
          </w:p>
          <w:p w14:paraId="31C974C4" w14:textId="77777777" w:rsidR="00AC638E" w:rsidRPr="00CC11B1" w:rsidRDefault="00AC638E" w:rsidP="00AC638E">
            <w:pPr>
              <w:pStyle w:val="TableParagraph"/>
              <w:spacing w:before="122" w:line="276" w:lineRule="auto"/>
              <w:ind w:right="116"/>
            </w:pPr>
          </w:p>
          <w:p w14:paraId="26999178" w14:textId="65704D16" w:rsidR="00AC638E" w:rsidRPr="00CC11B1" w:rsidRDefault="00AC638E" w:rsidP="00804BF2">
            <w:pPr>
              <w:pStyle w:val="TableParagraph"/>
              <w:spacing w:before="122" w:line="276" w:lineRule="auto"/>
              <w:ind w:right="116"/>
            </w:pPr>
            <w:r w:rsidRPr="00CC11B1">
              <w:t>Noted as previous comment.</w:t>
            </w:r>
          </w:p>
        </w:tc>
      </w:tr>
      <w:tr w:rsidR="00AC638E" w:rsidRPr="00CC11B1" w14:paraId="16194798" w14:textId="6C6E82A8" w:rsidTr="00AC638E">
        <w:tc>
          <w:tcPr>
            <w:tcW w:w="1483" w:type="dxa"/>
          </w:tcPr>
          <w:p w14:paraId="6447CA1F" w14:textId="77777777" w:rsidR="00AC638E" w:rsidRPr="00CC11B1" w:rsidRDefault="00AC638E" w:rsidP="00AC638E">
            <w:pPr>
              <w:pStyle w:val="TableParagraph"/>
            </w:pPr>
            <w:r w:rsidRPr="00CC11B1">
              <w:t>Page</w:t>
            </w:r>
            <w:r w:rsidRPr="00CC11B1">
              <w:rPr>
                <w:spacing w:val="-3"/>
              </w:rPr>
              <w:t xml:space="preserve"> </w:t>
            </w:r>
            <w:r w:rsidRPr="00CC11B1">
              <w:rPr>
                <w:spacing w:val="-5"/>
              </w:rPr>
              <w:t>11</w:t>
            </w:r>
          </w:p>
          <w:p w14:paraId="044DEEA9" w14:textId="3121EB84" w:rsidR="00AC638E" w:rsidRPr="00CC11B1" w:rsidRDefault="00AC638E" w:rsidP="00AC638E">
            <w:pPr>
              <w:jc w:val="both"/>
              <w:rPr>
                <w:rFonts w:ascii="Arial" w:hAnsi="Arial" w:cs="Arial"/>
              </w:rPr>
            </w:pPr>
            <w:r w:rsidRPr="00CC11B1">
              <w:rPr>
                <w:rFonts w:ascii="Arial" w:hAnsi="Arial" w:cs="Arial"/>
              </w:rPr>
              <w:t>Para</w:t>
            </w:r>
            <w:r w:rsidRPr="00CC11B1">
              <w:rPr>
                <w:rFonts w:ascii="Arial" w:hAnsi="Arial" w:cs="Arial"/>
                <w:spacing w:val="-2"/>
              </w:rPr>
              <w:t xml:space="preserve"> </w:t>
            </w:r>
            <w:r w:rsidRPr="00CC11B1">
              <w:rPr>
                <w:rFonts w:ascii="Arial" w:hAnsi="Arial" w:cs="Arial"/>
                <w:spacing w:val="-5"/>
              </w:rPr>
              <w:t>3.8</w:t>
            </w:r>
          </w:p>
        </w:tc>
        <w:tc>
          <w:tcPr>
            <w:tcW w:w="6149" w:type="dxa"/>
          </w:tcPr>
          <w:p w14:paraId="3CC96AF7" w14:textId="7D550223" w:rsidR="00AC638E" w:rsidRPr="00CC11B1" w:rsidRDefault="00AC638E" w:rsidP="00AC638E">
            <w:pPr>
              <w:jc w:val="both"/>
              <w:rPr>
                <w:rFonts w:ascii="Arial" w:hAnsi="Arial" w:cs="Arial"/>
              </w:rPr>
            </w:pPr>
            <w:r w:rsidRPr="00CC11B1">
              <w:rPr>
                <w:rFonts w:ascii="Arial" w:hAnsi="Arial" w:cs="Arial"/>
              </w:rPr>
              <w:t>The</w:t>
            </w:r>
            <w:r w:rsidRPr="00CC11B1">
              <w:rPr>
                <w:rFonts w:ascii="Arial" w:hAnsi="Arial" w:cs="Arial"/>
                <w:spacing w:val="-3"/>
              </w:rPr>
              <w:t xml:space="preserve"> </w:t>
            </w:r>
            <w:r w:rsidRPr="00CC11B1">
              <w:rPr>
                <w:rFonts w:ascii="Arial" w:hAnsi="Arial" w:cs="Arial"/>
              </w:rPr>
              <w:t>last</w:t>
            </w:r>
            <w:r w:rsidRPr="00CC11B1">
              <w:rPr>
                <w:rFonts w:ascii="Arial" w:hAnsi="Arial" w:cs="Arial"/>
                <w:spacing w:val="-1"/>
              </w:rPr>
              <w:t xml:space="preserve"> </w:t>
            </w:r>
            <w:r w:rsidRPr="00CC11B1">
              <w:rPr>
                <w:rFonts w:ascii="Arial" w:hAnsi="Arial" w:cs="Arial"/>
              </w:rPr>
              <w:t>line</w:t>
            </w:r>
            <w:r w:rsidRPr="00CC11B1">
              <w:rPr>
                <w:rFonts w:ascii="Arial" w:hAnsi="Arial" w:cs="Arial"/>
                <w:spacing w:val="-2"/>
              </w:rPr>
              <w:t xml:space="preserve"> </w:t>
            </w:r>
            <w:r w:rsidRPr="00CC11B1">
              <w:rPr>
                <w:rFonts w:ascii="Arial" w:hAnsi="Arial" w:cs="Arial"/>
              </w:rPr>
              <w:t>says,</w:t>
            </w:r>
            <w:r w:rsidRPr="00CC11B1">
              <w:rPr>
                <w:rFonts w:ascii="Arial" w:hAnsi="Arial" w:cs="Arial"/>
                <w:spacing w:val="-3"/>
              </w:rPr>
              <w:t xml:space="preserve"> </w:t>
            </w:r>
            <w:r w:rsidRPr="00CC11B1">
              <w:rPr>
                <w:rFonts w:ascii="Arial" w:hAnsi="Arial" w:cs="Arial"/>
              </w:rPr>
              <w:t>‘up</w:t>
            </w:r>
            <w:r w:rsidRPr="00CC11B1">
              <w:rPr>
                <w:rFonts w:ascii="Arial" w:hAnsi="Arial" w:cs="Arial"/>
                <w:spacing w:val="-5"/>
              </w:rPr>
              <w:t xml:space="preserve"> </w:t>
            </w:r>
            <w:r w:rsidRPr="00CC11B1">
              <w:rPr>
                <w:rFonts w:ascii="Arial" w:hAnsi="Arial" w:cs="Arial"/>
              </w:rPr>
              <w:t>to</w:t>
            </w:r>
            <w:r w:rsidRPr="00CC11B1">
              <w:rPr>
                <w:rFonts w:ascii="Arial" w:hAnsi="Arial" w:cs="Arial"/>
                <w:spacing w:val="-5"/>
              </w:rPr>
              <w:t xml:space="preserve"> </w:t>
            </w:r>
            <w:r w:rsidRPr="00CC11B1">
              <w:rPr>
                <w:rFonts w:ascii="Arial" w:hAnsi="Arial" w:cs="Arial"/>
              </w:rPr>
              <w:t>ten</w:t>
            </w:r>
            <w:r w:rsidRPr="00CC11B1">
              <w:rPr>
                <w:rFonts w:ascii="Arial" w:hAnsi="Arial" w:cs="Arial"/>
                <w:spacing w:val="-3"/>
              </w:rPr>
              <w:t xml:space="preserve"> </w:t>
            </w:r>
            <w:r w:rsidRPr="00CC11B1">
              <w:rPr>
                <w:rFonts w:ascii="Arial" w:hAnsi="Arial" w:cs="Arial"/>
              </w:rPr>
              <w:t>new</w:t>
            </w:r>
            <w:r w:rsidRPr="00CC11B1">
              <w:rPr>
                <w:rFonts w:ascii="Arial" w:hAnsi="Arial" w:cs="Arial"/>
                <w:spacing w:val="-3"/>
              </w:rPr>
              <w:t xml:space="preserve"> </w:t>
            </w:r>
            <w:r w:rsidRPr="00CC11B1">
              <w:rPr>
                <w:rFonts w:ascii="Arial" w:hAnsi="Arial" w:cs="Arial"/>
              </w:rPr>
              <w:t>properties</w:t>
            </w:r>
            <w:r w:rsidRPr="00CC11B1">
              <w:rPr>
                <w:rFonts w:ascii="Arial" w:hAnsi="Arial" w:cs="Arial"/>
                <w:spacing w:val="-3"/>
              </w:rPr>
              <w:t xml:space="preserve"> </w:t>
            </w:r>
            <w:r w:rsidRPr="00CC11B1">
              <w:rPr>
                <w:rFonts w:ascii="Arial" w:hAnsi="Arial" w:cs="Arial"/>
              </w:rPr>
              <w:t>which</w:t>
            </w:r>
            <w:r w:rsidRPr="00CC11B1">
              <w:rPr>
                <w:rFonts w:ascii="Arial" w:hAnsi="Arial" w:cs="Arial"/>
                <w:spacing w:val="-5"/>
              </w:rPr>
              <w:t xml:space="preserve"> </w:t>
            </w:r>
            <w:r w:rsidRPr="00CC11B1">
              <w:rPr>
                <w:rFonts w:ascii="Arial" w:hAnsi="Arial" w:cs="Arial"/>
              </w:rPr>
              <w:t>is</w:t>
            </w:r>
            <w:r w:rsidRPr="00CC11B1">
              <w:rPr>
                <w:rFonts w:ascii="Arial" w:hAnsi="Arial" w:cs="Arial"/>
                <w:spacing w:val="-2"/>
              </w:rPr>
              <w:t xml:space="preserve"> </w:t>
            </w:r>
            <w:r w:rsidRPr="00CC11B1">
              <w:rPr>
                <w:rFonts w:ascii="Arial" w:hAnsi="Arial" w:cs="Arial"/>
              </w:rPr>
              <w:t>commensurate</w:t>
            </w:r>
            <w:r w:rsidRPr="00CC11B1">
              <w:rPr>
                <w:rFonts w:ascii="Arial" w:hAnsi="Arial" w:cs="Arial"/>
                <w:spacing w:val="-3"/>
              </w:rPr>
              <w:t xml:space="preserve"> </w:t>
            </w:r>
            <w:r w:rsidRPr="00CC11B1">
              <w:rPr>
                <w:rFonts w:ascii="Arial" w:hAnsi="Arial" w:cs="Arial"/>
              </w:rPr>
              <w:t>with the</w:t>
            </w:r>
            <w:r w:rsidRPr="00CC11B1">
              <w:rPr>
                <w:rFonts w:ascii="Arial" w:hAnsi="Arial" w:cs="Arial"/>
                <w:spacing w:val="-2"/>
              </w:rPr>
              <w:t xml:space="preserve"> </w:t>
            </w:r>
            <w:r w:rsidRPr="00CC11B1">
              <w:rPr>
                <w:rFonts w:ascii="Arial" w:hAnsi="Arial" w:cs="Arial"/>
              </w:rPr>
              <w:t>number</w:t>
            </w:r>
            <w:r w:rsidRPr="00CC11B1">
              <w:rPr>
                <w:rFonts w:ascii="Arial" w:hAnsi="Arial" w:cs="Arial"/>
                <w:spacing w:val="-3"/>
              </w:rPr>
              <w:t xml:space="preserve"> </w:t>
            </w:r>
            <w:r w:rsidRPr="00CC11B1">
              <w:rPr>
                <w:rFonts w:ascii="Arial" w:hAnsi="Arial" w:cs="Arial"/>
              </w:rPr>
              <w:t>identified</w:t>
            </w:r>
            <w:r w:rsidRPr="00CC11B1">
              <w:rPr>
                <w:rFonts w:ascii="Arial" w:hAnsi="Arial" w:cs="Arial"/>
                <w:spacing w:val="-2"/>
              </w:rPr>
              <w:t xml:space="preserve"> </w:t>
            </w:r>
            <w:r w:rsidRPr="00CC11B1">
              <w:rPr>
                <w:rFonts w:ascii="Arial" w:hAnsi="Arial" w:cs="Arial"/>
              </w:rPr>
              <w:t>in</w:t>
            </w:r>
            <w:r w:rsidRPr="00CC11B1">
              <w:rPr>
                <w:rFonts w:ascii="Arial" w:hAnsi="Arial" w:cs="Arial"/>
                <w:spacing w:val="-4"/>
              </w:rPr>
              <w:t xml:space="preserve"> </w:t>
            </w:r>
            <w:r w:rsidRPr="00CC11B1">
              <w:rPr>
                <w:rFonts w:ascii="Arial" w:hAnsi="Arial" w:cs="Arial"/>
              </w:rPr>
              <w:t>the</w:t>
            </w:r>
            <w:r w:rsidRPr="00CC11B1">
              <w:rPr>
                <w:rFonts w:ascii="Arial" w:hAnsi="Arial" w:cs="Arial"/>
                <w:spacing w:val="-2"/>
              </w:rPr>
              <w:t xml:space="preserve"> </w:t>
            </w:r>
            <w:r w:rsidRPr="00CC11B1">
              <w:rPr>
                <w:rFonts w:ascii="Arial" w:hAnsi="Arial" w:cs="Arial"/>
              </w:rPr>
              <w:t>survey.’</w:t>
            </w:r>
            <w:r w:rsidRPr="00CC11B1">
              <w:rPr>
                <w:rFonts w:ascii="Arial" w:hAnsi="Arial" w:cs="Arial"/>
                <w:spacing w:val="-2"/>
              </w:rPr>
              <w:t xml:space="preserve"> </w:t>
            </w:r>
            <w:r w:rsidRPr="00CC11B1">
              <w:rPr>
                <w:rFonts w:ascii="Arial" w:hAnsi="Arial" w:cs="Arial"/>
              </w:rPr>
              <w:t>As</w:t>
            </w:r>
            <w:r w:rsidRPr="00CC11B1">
              <w:rPr>
                <w:rFonts w:ascii="Arial" w:hAnsi="Arial" w:cs="Arial"/>
                <w:spacing w:val="-4"/>
              </w:rPr>
              <w:t xml:space="preserve"> </w:t>
            </w:r>
            <w:r w:rsidRPr="00CC11B1">
              <w:rPr>
                <w:rFonts w:ascii="Arial" w:hAnsi="Arial" w:cs="Arial"/>
              </w:rPr>
              <w:t>noted</w:t>
            </w:r>
            <w:r w:rsidRPr="00CC11B1">
              <w:rPr>
                <w:rFonts w:ascii="Arial" w:hAnsi="Arial" w:cs="Arial"/>
                <w:spacing w:val="-4"/>
              </w:rPr>
              <w:t xml:space="preserve"> </w:t>
            </w:r>
            <w:r w:rsidRPr="00CC11B1">
              <w:rPr>
                <w:rFonts w:ascii="Arial" w:hAnsi="Arial" w:cs="Arial"/>
              </w:rPr>
              <w:t>in</w:t>
            </w:r>
            <w:r w:rsidRPr="00CC11B1">
              <w:rPr>
                <w:rFonts w:ascii="Arial" w:hAnsi="Arial" w:cs="Arial"/>
                <w:spacing w:val="-4"/>
              </w:rPr>
              <w:t xml:space="preserve"> </w:t>
            </w:r>
            <w:r w:rsidRPr="00CC11B1">
              <w:rPr>
                <w:rFonts w:ascii="Arial" w:hAnsi="Arial" w:cs="Arial"/>
              </w:rPr>
              <w:t>the</w:t>
            </w:r>
            <w:r w:rsidRPr="00CC11B1">
              <w:rPr>
                <w:rFonts w:ascii="Arial" w:hAnsi="Arial" w:cs="Arial"/>
                <w:spacing w:val="-2"/>
              </w:rPr>
              <w:t xml:space="preserve"> </w:t>
            </w:r>
            <w:r w:rsidRPr="00CC11B1">
              <w:rPr>
                <w:rFonts w:ascii="Arial" w:hAnsi="Arial" w:cs="Arial"/>
              </w:rPr>
              <w:t>point</w:t>
            </w:r>
            <w:r w:rsidRPr="00CC11B1">
              <w:rPr>
                <w:rFonts w:ascii="Arial" w:hAnsi="Arial" w:cs="Arial"/>
                <w:spacing w:val="-1"/>
              </w:rPr>
              <w:t xml:space="preserve"> </w:t>
            </w:r>
            <w:r w:rsidRPr="00CC11B1">
              <w:rPr>
                <w:rFonts w:ascii="Arial" w:hAnsi="Arial" w:cs="Arial"/>
              </w:rPr>
              <w:t>above</w:t>
            </w:r>
            <w:r w:rsidRPr="00CC11B1">
              <w:rPr>
                <w:rFonts w:ascii="Arial" w:hAnsi="Arial" w:cs="Arial"/>
                <w:spacing w:val="-2"/>
              </w:rPr>
              <w:t xml:space="preserve"> </w:t>
            </w:r>
            <w:r w:rsidRPr="00CC11B1">
              <w:rPr>
                <w:rFonts w:ascii="Arial" w:hAnsi="Arial" w:cs="Arial"/>
              </w:rPr>
              <w:t>10</w:t>
            </w:r>
            <w:r w:rsidRPr="00CC11B1">
              <w:rPr>
                <w:rFonts w:ascii="Arial" w:hAnsi="Arial" w:cs="Arial"/>
                <w:spacing w:val="-4"/>
              </w:rPr>
              <w:t xml:space="preserve"> </w:t>
            </w:r>
            <w:r w:rsidRPr="00CC11B1">
              <w:rPr>
                <w:rFonts w:ascii="Arial" w:hAnsi="Arial" w:cs="Arial"/>
              </w:rPr>
              <w:t>units were not identified as being needed but is the number of units residents feel is acceptable.</w:t>
            </w:r>
          </w:p>
        </w:tc>
        <w:tc>
          <w:tcPr>
            <w:tcW w:w="5404" w:type="dxa"/>
          </w:tcPr>
          <w:p w14:paraId="58D528CC" w14:textId="77777777" w:rsidR="00804BF2" w:rsidRPr="00CC11B1" w:rsidRDefault="00804BF2" w:rsidP="00804BF2">
            <w:pPr>
              <w:pStyle w:val="TableParagraph"/>
              <w:spacing w:before="122" w:line="276" w:lineRule="auto"/>
              <w:ind w:right="116"/>
            </w:pPr>
            <w:r w:rsidRPr="00CC11B1">
              <w:t>This is noted, however, this paragraph is purely a reflection of community feedback.</w:t>
            </w:r>
          </w:p>
          <w:p w14:paraId="6697649C" w14:textId="77777777" w:rsidR="00AC638E" w:rsidRPr="00CC11B1" w:rsidRDefault="00AC638E" w:rsidP="00AC638E">
            <w:pPr>
              <w:jc w:val="both"/>
              <w:rPr>
                <w:rFonts w:ascii="Arial" w:hAnsi="Arial" w:cs="Arial"/>
              </w:rPr>
            </w:pPr>
          </w:p>
        </w:tc>
      </w:tr>
      <w:tr w:rsidR="00AC638E" w:rsidRPr="00CC11B1" w14:paraId="1547E892" w14:textId="58FB9EFE" w:rsidTr="00AC638E">
        <w:tc>
          <w:tcPr>
            <w:tcW w:w="1483" w:type="dxa"/>
          </w:tcPr>
          <w:p w14:paraId="413FFB17" w14:textId="77777777" w:rsidR="00AC638E" w:rsidRPr="00CC11B1" w:rsidRDefault="00AC638E" w:rsidP="00AC638E">
            <w:pPr>
              <w:pStyle w:val="TableParagraph"/>
            </w:pPr>
            <w:r w:rsidRPr="00CC11B1">
              <w:t>Page</w:t>
            </w:r>
            <w:r w:rsidRPr="00CC11B1">
              <w:rPr>
                <w:spacing w:val="-3"/>
              </w:rPr>
              <w:t xml:space="preserve"> </w:t>
            </w:r>
            <w:r w:rsidRPr="00CC11B1">
              <w:rPr>
                <w:spacing w:val="-5"/>
              </w:rPr>
              <w:t>11</w:t>
            </w:r>
          </w:p>
          <w:p w14:paraId="62DC5F18" w14:textId="4E907D4B" w:rsidR="00AC638E" w:rsidRPr="00CC11B1" w:rsidRDefault="00AC638E" w:rsidP="00AC638E">
            <w:pPr>
              <w:jc w:val="both"/>
              <w:rPr>
                <w:rFonts w:ascii="Arial" w:hAnsi="Arial" w:cs="Arial"/>
              </w:rPr>
            </w:pPr>
            <w:r w:rsidRPr="00CC11B1">
              <w:rPr>
                <w:rFonts w:ascii="Arial" w:hAnsi="Arial" w:cs="Arial"/>
              </w:rPr>
              <w:t>Para</w:t>
            </w:r>
            <w:r w:rsidRPr="00CC11B1">
              <w:rPr>
                <w:rFonts w:ascii="Arial" w:hAnsi="Arial" w:cs="Arial"/>
                <w:spacing w:val="-2"/>
              </w:rPr>
              <w:t xml:space="preserve"> </w:t>
            </w:r>
            <w:r w:rsidRPr="00CC11B1">
              <w:rPr>
                <w:rFonts w:ascii="Arial" w:hAnsi="Arial" w:cs="Arial"/>
                <w:spacing w:val="-5"/>
              </w:rPr>
              <w:t>3.9</w:t>
            </w:r>
          </w:p>
        </w:tc>
        <w:tc>
          <w:tcPr>
            <w:tcW w:w="6149" w:type="dxa"/>
          </w:tcPr>
          <w:p w14:paraId="18237B38" w14:textId="77777777" w:rsidR="00AC638E" w:rsidRPr="00CC11B1" w:rsidRDefault="00AC638E" w:rsidP="00AC638E">
            <w:pPr>
              <w:pStyle w:val="TableParagraph"/>
              <w:spacing w:line="276" w:lineRule="auto"/>
            </w:pPr>
            <w:r w:rsidRPr="00CC11B1">
              <w:t>Paragraph</w:t>
            </w:r>
            <w:r w:rsidRPr="00CC11B1">
              <w:rPr>
                <w:spacing w:val="-2"/>
              </w:rPr>
              <w:t xml:space="preserve"> </w:t>
            </w:r>
            <w:r w:rsidRPr="00CC11B1">
              <w:t>3.9</w:t>
            </w:r>
            <w:r w:rsidRPr="00CC11B1">
              <w:rPr>
                <w:spacing w:val="-3"/>
              </w:rPr>
              <w:t xml:space="preserve"> </w:t>
            </w:r>
            <w:r w:rsidRPr="00CC11B1">
              <w:t>appears</w:t>
            </w:r>
            <w:r w:rsidRPr="00CC11B1">
              <w:rPr>
                <w:spacing w:val="-3"/>
              </w:rPr>
              <w:t xml:space="preserve"> </w:t>
            </w:r>
            <w:r w:rsidRPr="00CC11B1">
              <w:t>in</w:t>
            </w:r>
            <w:r w:rsidRPr="00CC11B1">
              <w:rPr>
                <w:spacing w:val="-2"/>
              </w:rPr>
              <w:t xml:space="preserve"> </w:t>
            </w:r>
            <w:r w:rsidRPr="00CC11B1">
              <w:t>conflict</w:t>
            </w:r>
            <w:r w:rsidRPr="00CC11B1">
              <w:rPr>
                <w:spacing w:val="-3"/>
              </w:rPr>
              <w:t xml:space="preserve"> </w:t>
            </w:r>
            <w:r w:rsidRPr="00CC11B1">
              <w:t>to</w:t>
            </w:r>
            <w:r w:rsidRPr="00CC11B1">
              <w:rPr>
                <w:spacing w:val="-4"/>
              </w:rPr>
              <w:t xml:space="preserve"> </w:t>
            </w:r>
            <w:r w:rsidRPr="00CC11B1">
              <w:t>para</w:t>
            </w:r>
            <w:r w:rsidRPr="00CC11B1">
              <w:rPr>
                <w:spacing w:val="-4"/>
              </w:rPr>
              <w:t xml:space="preserve"> </w:t>
            </w:r>
            <w:r w:rsidRPr="00CC11B1">
              <w:t>3.7</w:t>
            </w:r>
            <w:r w:rsidRPr="00CC11B1">
              <w:rPr>
                <w:spacing w:val="-4"/>
              </w:rPr>
              <w:t xml:space="preserve"> </w:t>
            </w:r>
            <w:r w:rsidRPr="00CC11B1">
              <w:t>as</w:t>
            </w:r>
            <w:r w:rsidRPr="00CC11B1">
              <w:rPr>
                <w:spacing w:val="-4"/>
              </w:rPr>
              <w:t xml:space="preserve"> </w:t>
            </w:r>
            <w:r w:rsidRPr="00CC11B1">
              <w:t>it</w:t>
            </w:r>
            <w:r w:rsidRPr="00CC11B1">
              <w:rPr>
                <w:spacing w:val="-3"/>
              </w:rPr>
              <w:t xml:space="preserve"> </w:t>
            </w:r>
            <w:r w:rsidRPr="00CC11B1">
              <w:t>refers</w:t>
            </w:r>
            <w:r w:rsidRPr="00CC11B1">
              <w:rPr>
                <w:spacing w:val="-3"/>
              </w:rPr>
              <w:t xml:space="preserve"> </w:t>
            </w:r>
            <w:r w:rsidRPr="00CC11B1">
              <w:t>to respondents’ views that more affordable homes should be prioritised.</w:t>
            </w:r>
          </w:p>
          <w:p w14:paraId="243AC612" w14:textId="77777777" w:rsidR="00AC638E" w:rsidRPr="00CC11B1" w:rsidRDefault="00AC638E" w:rsidP="00AC638E">
            <w:pPr>
              <w:pStyle w:val="TableParagraph"/>
              <w:spacing w:before="118"/>
            </w:pPr>
            <w:r w:rsidRPr="00CC11B1">
              <w:t>We</w:t>
            </w:r>
            <w:r w:rsidRPr="00CC11B1">
              <w:rPr>
                <w:spacing w:val="-6"/>
              </w:rPr>
              <w:t xml:space="preserve"> </w:t>
            </w:r>
            <w:r w:rsidRPr="00CC11B1">
              <w:t>suggest</w:t>
            </w:r>
            <w:r w:rsidRPr="00CC11B1">
              <w:rPr>
                <w:spacing w:val="-5"/>
              </w:rPr>
              <w:t xml:space="preserve"> </w:t>
            </w:r>
            <w:r w:rsidRPr="00CC11B1">
              <w:t>that</w:t>
            </w:r>
            <w:r w:rsidRPr="00CC11B1">
              <w:rPr>
                <w:spacing w:val="-5"/>
              </w:rPr>
              <w:t xml:space="preserve"> </w:t>
            </w:r>
            <w:r w:rsidRPr="00CC11B1">
              <w:t>the</w:t>
            </w:r>
            <w:r w:rsidRPr="00CC11B1">
              <w:rPr>
                <w:spacing w:val="-7"/>
              </w:rPr>
              <w:t xml:space="preserve"> </w:t>
            </w:r>
            <w:r w:rsidRPr="00CC11B1">
              <w:t>following</w:t>
            </w:r>
            <w:r w:rsidRPr="00CC11B1">
              <w:rPr>
                <w:spacing w:val="-4"/>
              </w:rPr>
              <w:t xml:space="preserve"> </w:t>
            </w:r>
            <w:r w:rsidRPr="00CC11B1">
              <w:t>bold</w:t>
            </w:r>
            <w:r w:rsidRPr="00CC11B1">
              <w:rPr>
                <w:spacing w:val="-4"/>
              </w:rPr>
              <w:t xml:space="preserve"> </w:t>
            </w:r>
            <w:r w:rsidRPr="00CC11B1">
              <w:t>word</w:t>
            </w:r>
            <w:r w:rsidRPr="00CC11B1">
              <w:rPr>
                <w:spacing w:val="-4"/>
              </w:rPr>
              <w:t xml:space="preserve"> </w:t>
            </w:r>
            <w:r w:rsidRPr="00CC11B1">
              <w:t>is</w:t>
            </w:r>
            <w:r w:rsidRPr="00CC11B1">
              <w:rPr>
                <w:spacing w:val="-5"/>
              </w:rPr>
              <w:t xml:space="preserve"> </w:t>
            </w:r>
            <w:r w:rsidRPr="00CC11B1">
              <w:t>inserted</w:t>
            </w:r>
            <w:r w:rsidRPr="00CC11B1">
              <w:rPr>
                <w:spacing w:val="-4"/>
              </w:rPr>
              <w:t xml:space="preserve"> </w:t>
            </w:r>
            <w:r w:rsidRPr="00CC11B1">
              <w:t>for</w:t>
            </w:r>
            <w:r w:rsidRPr="00CC11B1">
              <w:rPr>
                <w:spacing w:val="-3"/>
              </w:rPr>
              <w:t xml:space="preserve"> </w:t>
            </w:r>
            <w:r w:rsidRPr="00CC11B1">
              <w:rPr>
                <w:spacing w:val="-2"/>
              </w:rPr>
              <w:t>clarity:</w:t>
            </w:r>
          </w:p>
          <w:p w14:paraId="7DCD7940" w14:textId="26DA523E" w:rsidR="00AC638E" w:rsidRPr="00CC11B1" w:rsidRDefault="00AC638E" w:rsidP="00AC638E">
            <w:pPr>
              <w:pStyle w:val="TableParagraph"/>
              <w:spacing w:before="160" w:line="276" w:lineRule="auto"/>
              <w:ind w:right="220"/>
              <w:jc w:val="both"/>
            </w:pPr>
            <w:r w:rsidRPr="00CC11B1">
              <w:t>There</w:t>
            </w:r>
            <w:r w:rsidRPr="00CC11B1">
              <w:rPr>
                <w:spacing w:val="-5"/>
              </w:rPr>
              <w:t xml:space="preserve"> </w:t>
            </w:r>
            <w:r w:rsidRPr="00CC11B1">
              <w:t>was</w:t>
            </w:r>
            <w:r w:rsidRPr="00CC11B1">
              <w:rPr>
                <w:spacing w:val="-3"/>
              </w:rPr>
              <w:t xml:space="preserve"> </w:t>
            </w:r>
            <w:r w:rsidRPr="00CC11B1">
              <w:t>commensurate</w:t>
            </w:r>
            <w:r w:rsidRPr="00CC11B1">
              <w:rPr>
                <w:spacing w:val="-3"/>
              </w:rPr>
              <w:t xml:space="preserve"> </w:t>
            </w:r>
            <w:r w:rsidRPr="00CC11B1">
              <w:t>support</w:t>
            </w:r>
            <w:r w:rsidRPr="00CC11B1">
              <w:rPr>
                <w:spacing w:val="-3"/>
              </w:rPr>
              <w:t xml:space="preserve"> </w:t>
            </w:r>
            <w:r w:rsidRPr="00CC11B1">
              <w:t>for</w:t>
            </w:r>
            <w:r w:rsidRPr="00CC11B1">
              <w:rPr>
                <w:spacing w:val="-3"/>
              </w:rPr>
              <w:t xml:space="preserve"> </w:t>
            </w:r>
            <w:r w:rsidRPr="00CC11B1">
              <w:rPr>
                <w:b/>
              </w:rPr>
              <w:t>more</w:t>
            </w:r>
            <w:r w:rsidRPr="00CC11B1">
              <w:rPr>
                <w:b/>
                <w:spacing w:val="-4"/>
              </w:rPr>
              <w:t xml:space="preserve"> </w:t>
            </w:r>
            <w:r w:rsidRPr="00CC11B1">
              <w:rPr>
                <w:b/>
              </w:rPr>
              <w:t>affordable</w:t>
            </w:r>
            <w:r w:rsidRPr="00CC11B1">
              <w:rPr>
                <w:b/>
                <w:spacing w:val="-4"/>
              </w:rPr>
              <w:t xml:space="preserve"> </w:t>
            </w:r>
            <w:r w:rsidRPr="00CC11B1">
              <w:t>smaller</w:t>
            </w:r>
            <w:r w:rsidRPr="00CC11B1">
              <w:rPr>
                <w:spacing w:val="-5"/>
              </w:rPr>
              <w:t xml:space="preserve"> </w:t>
            </w:r>
            <w:r w:rsidRPr="00CC11B1">
              <w:t>houses</w:t>
            </w:r>
            <w:r w:rsidRPr="00CC11B1">
              <w:rPr>
                <w:spacing w:val="-5"/>
              </w:rPr>
              <w:t xml:space="preserve"> </w:t>
            </w:r>
            <w:r w:rsidRPr="00CC11B1">
              <w:t>of</w:t>
            </w:r>
            <w:r w:rsidRPr="00CC11B1">
              <w:rPr>
                <w:spacing w:val="-5"/>
              </w:rPr>
              <w:t xml:space="preserve"> </w:t>
            </w:r>
            <w:r w:rsidRPr="00CC11B1">
              <w:t>one, two</w:t>
            </w:r>
            <w:r w:rsidRPr="00CC11B1">
              <w:rPr>
                <w:spacing w:val="-1"/>
              </w:rPr>
              <w:t xml:space="preserve"> </w:t>
            </w:r>
            <w:r w:rsidRPr="00CC11B1">
              <w:t>or</w:t>
            </w:r>
            <w:r w:rsidRPr="00CC11B1">
              <w:rPr>
                <w:spacing w:val="-2"/>
              </w:rPr>
              <w:t xml:space="preserve"> </w:t>
            </w:r>
            <w:r w:rsidRPr="00CC11B1">
              <w:t xml:space="preserve">three bedrooms </w:t>
            </w:r>
            <w:r w:rsidRPr="00CC11B1">
              <w:rPr>
                <w:b/>
              </w:rPr>
              <w:t xml:space="preserve">market </w:t>
            </w:r>
            <w:r w:rsidRPr="00CC11B1">
              <w:rPr>
                <w:b/>
              </w:rPr>
              <w:lastRenderedPageBreak/>
              <w:t xml:space="preserve">homes </w:t>
            </w:r>
            <w:r w:rsidRPr="00CC11B1">
              <w:t>(69% support for</w:t>
            </w:r>
            <w:r w:rsidRPr="00CC11B1">
              <w:rPr>
                <w:spacing w:val="-1"/>
              </w:rPr>
              <w:t xml:space="preserve"> </w:t>
            </w:r>
            <w:r w:rsidRPr="00CC11B1">
              <w:t>2 bedrooms,</w:t>
            </w:r>
            <w:r w:rsidRPr="00CC11B1">
              <w:rPr>
                <w:spacing w:val="-2"/>
              </w:rPr>
              <w:t xml:space="preserve"> </w:t>
            </w:r>
            <w:r w:rsidRPr="00CC11B1">
              <w:t>45% for one</w:t>
            </w:r>
            <w:r w:rsidR="00804BF2" w:rsidRPr="00CC11B1">
              <w:t xml:space="preserve"> </w:t>
            </w:r>
            <w:r w:rsidRPr="00CC11B1">
              <w:t>bedroom and 81% for three-bedroom houses).</w:t>
            </w:r>
          </w:p>
          <w:p w14:paraId="3B39037F" w14:textId="4EB18ED9" w:rsidR="00AC638E" w:rsidRPr="00CC11B1" w:rsidRDefault="00AC638E" w:rsidP="00AC638E">
            <w:pPr>
              <w:jc w:val="both"/>
              <w:rPr>
                <w:rFonts w:ascii="Arial" w:hAnsi="Arial" w:cs="Arial"/>
              </w:rPr>
            </w:pPr>
            <w:r w:rsidRPr="00CC11B1">
              <w:rPr>
                <w:rFonts w:ascii="Arial" w:hAnsi="Arial" w:cs="Arial"/>
              </w:rPr>
              <w:t>This</w:t>
            </w:r>
            <w:r w:rsidRPr="00CC11B1">
              <w:rPr>
                <w:rFonts w:ascii="Arial" w:hAnsi="Arial" w:cs="Arial"/>
                <w:spacing w:val="-2"/>
              </w:rPr>
              <w:t xml:space="preserve"> </w:t>
            </w:r>
            <w:r w:rsidRPr="00CC11B1">
              <w:rPr>
                <w:rFonts w:ascii="Arial" w:hAnsi="Arial" w:cs="Arial"/>
              </w:rPr>
              <w:t>would</w:t>
            </w:r>
            <w:r w:rsidRPr="00CC11B1">
              <w:rPr>
                <w:rFonts w:ascii="Arial" w:hAnsi="Arial" w:cs="Arial"/>
                <w:spacing w:val="-2"/>
              </w:rPr>
              <w:t xml:space="preserve"> </w:t>
            </w:r>
            <w:r w:rsidRPr="00CC11B1">
              <w:rPr>
                <w:rFonts w:ascii="Arial" w:hAnsi="Arial" w:cs="Arial"/>
              </w:rPr>
              <w:t>a</w:t>
            </w:r>
            <w:r w:rsidRPr="00CC11B1">
              <w:rPr>
                <w:rFonts w:ascii="Arial" w:hAnsi="Arial" w:cs="Arial"/>
                <w:spacing w:val="-3"/>
              </w:rPr>
              <w:t xml:space="preserve"> </w:t>
            </w:r>
            <w:r w:rsidRPr="00CC11B1">
              <w:rPr>
                <w:rFonts w:ascii="Arial" w:hAnsi="Arial" w:cs="Arial"/>
              </w:rPr>
              <w:t>line</w:t>
            </w:r>
            <w:r w:rsidRPr="00CC11B1">
              <w:rPr>
                <w:rFonts w:ascii="Arial" w:hAnsi="Arial" w:cs="Arial"/>
                <w:spacing w:val="-3"/>
              </w:rPr>
              <w:t xml:space="preserve"> </w:t>
            </w:r>
            <w:r w:rsidRPr="00CC11B1">
              <w:rPr>
                <w:rFonts w:ascii="Arial" w:hAnsi="Arial" w:cs="Arial"/>
              </w:rPr>
              <w:t>with</w:t>
            </w:r>
            <w:r w:rsidRPr="00CC11B1">
              <w:rPr>
                <w:rFonts w:ascii="Arial" w:hAnsi="Arial" w:cs="Arial"/>
                <w:spacing w:val="-3"/>
              </w:rPr>
              <w:t xml:space="preserve"> </w:t>
            </w:r>
            <w:r w:rsidRPr="00CC11B1">
              <w:rPr>
                <w:rFonts w:ascii="Arial" w:hAnsi="Arial" w:cs="Arial"/>
              </w:rPr>
              <w:t>paragraph</w:t>
            </w:r>
            <w:r w:rsidRPr="00CC11B1">
              <w:rPr>
                <w:rFonts w:ascii="Arial" w:hAnsi="Arial" w:cs="Arial"/>
                <w:spacing w:val="-5"/>
              </w:rPr>
              <w:t xml:space="preserve"> </w:t>
            </w:r>
            <w:r w:rsidRPr="00CC11B1">
              <w:rPr>
                <w:rFonts w:ascii="Arial" w:hAnsi="Arial" w:cs="Arial"/>
              </w:rPr>
              <w:t>3.10</w:t>
            </w:r>
            <w:r w:rsidRPr="00CC11B1">
              <w:rPr>
                <w:rFonts w:ascii="Arial" w:hAnsi="Arial" w:cs="Arial"/>
                <w:spacing w:val="-5"/>
              </w:rPr>
              <w:t xml:space="preserve"> </w:t>
            </w:r>
            <w:r w:rsidRPr="00CC11B1">
              <w:rPr>
                <w:rFonts w:ascii="Arial" w:hAnsi="Arial" w:cs="Arial"/>
              </w:rPr>
              <w:t>which</w:t>
            </w:r>
            <w:r w:rsidRPr="00CC11B1">
              <w:rPr>
                <w:rFonts w:ascii="Arial" w:hAnsi="Arial" w:cs="Arial"/>
                <w:spacing w:val="-3"/>
              </w:rPr>
              <w:t xml:space="preserve"> </w:t>
            </w:r>
            <w:r w:rsidRPr="00CC11B1">
              <w:rPr>
                <w:rFonts w:ascii="Arial" w:hAnsi="Arial" w:cs="Arial"/>
              </w:rPr>
              <w:t>mentions</w:t>
            </w:r>
            <w:r w:rsidRPr="00CC11B1">
              <w:rPr>
                <w:rFonts w:ascii="Arial" w:hAnsi="Arial" w:cs="Arial"/>
                <w:spacing w:val="-2"/>
              </w:rPr>
              <w:t xml:space="preserve"> </w:t>
            </w:r>
            <w:r w:rsidRPr="00CC11B1">
              <w:rPr>
                <w:rFonts w:ascii="Arial" w:hAnsi="Arial" w:cs="Arial"/>
              </w:rPr>
              <w:t>that</w:t>
            </w:r>
            <w:r w:rsidRPr="00CC11B1">
              <w:rPr>
                <w:rFonts w:ascii="Arial" w:hAnsi="Arial" w:cs="Arial"/>
                <w:spacing w:val="-6"/>
              </w:rPr>
              <w:t xml:space="preserve"> </w:t>
            </w:r>
            <w:r w:rsidRPr="00CC11B1">
              <w:rPr>
                <w:rFonts w:ascii="Arial" w:hAnsi="Arial" w:cs="Arial"/>
              </w:rPr>
              <w:t>there</w:t>
            </w:r>
            <w:r w:rsidRPr="00CC11B1">
              <w:rPr>
                <w:rFonts w:ascii="Arial" w:hAnsi="Arial" w:cs="Arial"/>
                <w:spacing w:val="-5"/>
              </w:rPr>
              <w:t xml:space="preserve"> </w:t>
            </w:r>
            <w:r w:rsidRPr="00CC11B1">
              <w:rPr>
                <w:rFonts w:ascii="Arial" w:hAnsi="Arial" w:cs="Arial"/>
              </w:rPr>
              <w:t>are</w:t>
            </w:r>
            <w:r w:rsidRPr="00CC11B1">
              <w:rPr>
                <w:rFonts w:ascii="Arial" w:hAnsi="Arial" w:cs="Arial"/>
                <w:spacing w:val="-5"/>
              </w:rPr>
              <w:t xml:space="preserve"> </w:t>
            </w:r>
            <w:r w:rsidRPr="00CC11B1">
              <w:rPr>
                <w:rFonts w:ascii="Arial" w:hAnsi="Arial" w:cs="Arial"/>
              </w:rPr>
              <w:t>only 2 social (affordable) homes, and that private rental could represent an opportunity for lower cost entry into the village.</w:t>
            </w:r>
          </w:p>
        </w:tc>
        <w:tc>
          <w:tcPr>
            <w:tcW w:w="5404" w:type="dxa"/>
          </w:tcPr>
          <w:p w14:paraId="480F6CCF" w14:textId="12C190BD" w:rsidR="00AC638E" w:rsidRPr="00CC11B1" w:rsidRDefault="00804BF2" w:rsidP="00AC638E">
            <w:pPr>
              <w:pStyle w:val="TableParagraph"/>
              <w:spacing w:line="276" w:lineRule="auto"/>
            </w:pPr>
            <w:r w:rsidRPr="00CC11B1">
              <w:lastRenderedPageBreak/>
              <w:t>We would be happy to include this addition bolded text.</w:t>
            </w:r>
          </w:p>
        </w:tc>
      </w:tr>
      <w:tr w:rsidR="00AC638E" w:rsidRPr="00CC11B1" w14:paraId="16DDCC15" w14:textId="12CE28AE" w:rsidTr="00AC638E">
        <w:tc>
          <w:tcPr>
            <w:tcW w:w="1483" w:type="dxa"/>
          </w:tcPr>
          <w:p w14:paraId="0CC20BC1" w14:textId="77777777" w:rsidR="00AC638E" w:rsidRPr="00CC11B1" w:rsidRDefault="00AC638E" w:rsidP="00AC638E">
            <w:pPr>
              <w:pStyle w:val="TableParagraph"/>
            </w:pPr>
            <w:r w:rsidRPr="00CC11B1">
              <w:t>Page</w:t>
            </w:r>
            <w:r w:rsidRPr="00CC11B1">
              <w:rPr>
                <w:spacing w:val="-3"/>
              </w:rPr>
              <w:t xml:space="preserve"> </w:t>
            </w:r>
            <w:r w:rsidRPr="00CC11B1">
              <w:rPr>
                <w:spacing w:val="-5"/>
              </w:rPr>
              <w:t>12</w:t>
            </w:r>
          </w:p>
          <w:p w14:paraId="02B1DCD2" w14:textId="0B499454" w:rsidR="00AC638E" w:rsidRPr="00CC11B1" w:rsidRDefault="00AC638E" w:rsidP="00AC638E">
            <w:pPr>
              <w:jc w:val="both"/>
              <w:rPr>
                <w:rFonts w:ascii="Arial" w:hAnsi="Arial" w:cs="Arial"/>
              </w:rPr>
            </w:pPr>
            <w:r w:rsidRPr="00CC11B1">
              <w:rPr>
                <w:rFonts w:ascii="Arial" w:hAnsi="Arial" w:cs="Arial"/>
              </w:rPr>
              <w:t>Para</w:t>
            </w:r>
            <w:r w:rsidRPr="00CC11B1">
              <w:rPr>
                <w:rFonts w:ascii="Arial" w:hAnsi="Arial" w:cs="Arial"/>
                <w:spacing w:val="-2"/>
              </w:rPr>
              <w:t xml:space="preserve"> </w:t>
            </w:r>
            <w:r w:rsidRPr="00CC11B1">
              <w:rPr>
                <w:rFonts w:ascii="Arial" w:hAnsi="Arial" w:cs="Arial"/>
                <w:spacing w:val="-4"/>
              </w:rPr>
              <w:t>3.14</w:t>
            </w:r>
          </w:p>
        </w:tc>
        <w:tc>
          <w:tcPr>
            <w:tcW w:w="6149" w:type="dxa"/>
          </w:tcPr>
          <w:p w14:paraId="7C71051B" w14:textId="20CC0A3F" w:rsidR="00AC638E" w:rsidRPr="00CC11B1" w:rsidRDefault="00AC638E" w:rsidP="00AC638E">
            <w:pPr>
              <w:jc w:val="both"/>
              <w:rPr>
                <w:rFonts w:ascii="Arial" w:hAnsi="Arial" w:cs="Arial"/>
              </w:rPr>
            </w:pPr>
            <w:r w:rsidRPr="00CC11B1">
              <w:rPr>
                <w:rFonts w:ascii="Arial" w:hAnsi="Arial" w:cs="Arial"/>
              </w:rPr>
              <w:t>The desire to attract young families to the village may have influenced the view that 3-bedroom houses are the preferred size (81% saying “definitely</w:t>
            </w:r>
            <w:r w:rsidRPr="00CC11B1">
              <w:rPr>
                <w:rFonts w:ascii="Arial" w:hAnsi="Arial" w:cs="Arial"/>
                <w:spacing w:val="-4"/>
              </w:rPr>
              <w:t xml:space="preserve"> </w:t>
            </w:r>
            <w:r w:rsidRPr="00CC11B1">
              <w:rPr>
                <w:rFonts w:ascii="Arial" w:hAnsi="Arial" w:cs="Arial"/>
              </w:rPr>
              <w:t>or</w:t>
            </w:r>
            <w:r w:rsidRPr="00CC11B1">
              <w:rPr>
                <w:rFonts w:ascii="Arial" w:hAnsi="Arial" w:cs="Arial"/>
                <w:spacing w:val="-4"/>
              </w:rPr>
              <w:t xml:space="preserve"> </w:t>
            </w:r>
            <w:r w:rsidRPr="00CC11B1">
              <w:rPr>
                <w:rFonts w:ascii="Arial" w:hAnsi="Arial" w:cs="Arial"/>
              </w:rPr>
              <w:t>possibly</w:t>
            </w:r>
            <w:r w:rsidRPr="00CC11B1">
              <w:rPr>
                <w:rFonts w:ascii="Arial" w:hAnsi="Arial" w:cs="Arial"/>
                <w:spacing w:val="-4"/>
              </w:rPr>
              <w:t xml:space="preserve"> </w:t>
            </w:r>
            <w:r w:rsidRPr="00CC11B1">
              <w:rPr>
                <w:rFonts w:ascii="Arial" w:hAnsi="Arial" w:cs="Arial"/>
              </w:rPr>
              <w:t>needed”),</w:t>
            </w:r>
            <w:r w:rsidRPr="00CC11B1">
              <w:rPr>
                <w:rFonts w:ascii="Arial" w:hAnsi="Arial" w:cs="Arial"/>
                <w:spacing w:val="-3"/>
              </w:rPr>
              <w:t xml:space="preserve"> </w:t>
            </w:r>
            <w:r w:rsidRPr="00CC11B1">
              <w:rPr>
                <w:rFonts w:ascii="Arial" w:hAnsi="Arial" w:cs="Arial"/>
              </w:rPr>
              <w:t>and</w:t>
            </w:r>
            <w:r w:rsidRPr="00CC11B1">
              <w:rPr>
                <w:rFonts w:ascii="Arial" w:hAnsi="Arial" w:cs="Arial"/>
                <w:spacing w:val="-6"/>
              </w:rPr>
              <w:t xml:space="preserve"> </w:t>
            </w:r>
            <w:r w:rsidRPr="00CC11B1">
              <w:rPr>
                <w:rFonts w:ascii="Arial" w:hAnsi="Arial" w:cs="Arial"/>
              </w:rPr>
              <w:t>semi-detached</w:t>
            </w:r>
            <w:r w:rsidRPr="00CC11B1">
              <w:rPr>
                <w:rFonts w:ascii="Arial" w:hAnsi="Arial" w:cs="Arial"/>
                <w:spacing w:val="-5"/>
              </w:rPr>
              <w:t xml:space="preserve"> </w:t>
            </w:r>
            <w:r w:rsidRPr="00CC11B1">
              <w:rPr>
                <w:rFonts w:ascii="Arial" w:hAnsi="Arial" w:cs="Arial"/>
              </w:rPr>
              <w:t>houses</w:t>
            </w:r>
            <w:r w:rsidRPr="00CC11B1">
              <w:rPr>
                <w:rFonts w:ascii="Arial" w:hAnsi="Arial" w:cs="Arial"/>
                <w:spacing w:val="-6"/>
              </w:rPr>
              <w:t xml:space="preserve"> </w:t>
            </w:r>
            <w:r w:rsidRPr="00CC11B1">
              <w:rPr>
                <w:rFonts w:ascii="Arial" w:hAnsi="Arial" w:cs="Arial"/>
              </w:rPr>
              <w:t>the</w:t>
            </w:r>
            <w:r w:rsidRPr="00CC11B1">
              <w:rPr>
                <w:rFonts w:ascii="Arial" w:hAnsi="Arial" w:cs="Arial"/>
                <w:spacing w:val="-6"/>
              </w:rPr>
              <w:t xml:space="preserve"> </w:t>
            </w:r>
            <w:r w:rsidRPr="00CC11B1">
              <w:rPr>
                <w:rFonts w:ascii="Arial" w:hAnsi="Arial" w:cs="Arial"/>
              </w:rPr>
              <w:t>preferred size (87% said “definitely or possibly needed”). Again this is based on residents’ views and not an assessment of housing need.</w:t>
            </w:r>
          </w:p>
        </w:tc>
        <w:tc>
          <w:tcPr>
            <w:tcW w:w="5404" w:type="dxa"/>
          </w:tcPr>
          <w:p w14:paraId="15A9830B" w14:textId="77777777" w:rsidR="00804BF2" w:rsidRPr="00CC11B1" w:rsidRDefault="00804BF2" w:rsidP="00804BF2">
            <w:pPr>
              <w:pStyle w:val="TableParagraph"/>
              <w:spacing w:before="122" w:line="276" w:lineRule="auto"/>
              <w:ind w:right="116"/>
            </w:pPr>
            <w:r w:rsidRPr="00CC11B1">
              <w:t>This is noted, however, this paragraph is purely a reflection of community feedback.</w:t>
            </w:r>
          </w:p>
          <w:p w14:paraId="09FB48C5" w14:textId="77777777" w:rsidR="00AC638E" w:rsidRPr="00CC11B1" w:rsidRDefault="00AC638E" w:rsidP="00AC638E">
            <w:pPr>
              <w:jc w:val="both"/>
              <w:rPr>
                <w:rFonts w:ascii="Arial" w:hAnsi="Arial" w:cs="Arial"/>
              </w:rPr>
            </w:pPr>
          </w:p>
        </w:tc>
      </w:tr>
      <w:tr w:rsidR="00AC638E" w:rsidRPr="00CC11B1" w14:paraId="3FB81344" w14:textId="082371D4" w:rsidTr="00AC638E">
        <w:tc>
          <w:tcPr>
            <w:tcW w:w="1483" w:type="dxa"/>
          </w:tcPr>
          <w:p w14:paraId="4EB1E169" w14:textId="77777777" w:rsidR="00AC638E" w:rsidRPr="00CC11B1" w:rsidRDefault="00AC638E" w:rsidP="00AC638E">
            <w:pPr>
              <w:pStyle w:val="TableParagraph"/>
              <w:spacing w:before="122"/>
            </w:pPr>
            <w:r w:rsidRPr="00CC11B1">
              <w:t>Page</w:t>
            </w:r>
            <w:r w:rsidRPr="00CC11B1">
              <w:rPr>
                <w:spacing w:val="-3"/>
              </w:rPr>
              <w:t xml:space="preserve"> </w:t>
            </w:r>
            <w:r w:rsidRPr="00CC11B1">
              <w:rPr>
                <w:spacing w:val="-5"/>
              </w:rPr>
              <w:t>21</w:t>
            </w:r>
          </w:p>
          <w:p w14:paraId="55EB01FE" w14:textId="192160C6" w:rsidR="00AC638E" w:rsidRPr="00CC11B1" w:rsidRDefault="00AC638E" w:rsidP="00AC638E">
            <w:pPr>
              <w:jc w:val="both"/>
              <w:rPr>
                <w:rFonts w:ascii="Arial" w:hAnsi="Arial" w:cs="Arial"/>
              </w:rPr>
            </w:pPr>
            <w:r w:rsidRPr="00CC11B1">
              <w:rPr>
                <w:rFonts w:ascii="Arial" w:hAnsi="Arial" w:cs="Arial"/>
              </w:rPr>
              <w:t>Para</w:t>
            </w:r>
            <w:r w:rsidRPr="00CC11B1">
              <w:rPr>
                <w:rFonts w:ascii="Arial" w:hAnsi="Arial" w:cs="Arial"/>
                <w:spacing w:val="-2"/>
              </w:rPr>
              <w:t xml:space="preserve"> </w:t>
            </w:r>
            <w:r w:rsidRPr="00CC11B1">
              <w:rPr>
                <w:rFonts w:ascii="Arial" w:hAnsi="Arial" w:cs="Arial"/>
                <w:spacing w:val="-5"/>
              </w:rPr>
              <w:t>5.7</w:t>
            </w:r>
          </w:p>
        </w:tc>
        <w:tc>
          <w:tcPr>
            <w:tcW w:w="6149" w:type="dxa"/>
          </w:tcPr>
          <w:p w14:paraId="33B8483D" w14:textId="308A476D" w:rsidR="00AC638E" w:rsidRPr="00CC11B1" w:rsidRDefault="00AC638E" w:rsidP="00AC638E">
            <w:pPr>
              <w:jc w:val="both"/>
              <w:rPr>
                <w:rFonts w:ascii="Arial" w:hAnsi="Arial" w:cs="Arial"/>
              </w:rPr>
            </w:pPr>
            <w:r w:rsidRPr="00CC11B1">
              <w:rPr>
                <w:rFonts w:ascii="Arial" w:hAnsi="Arial" w:cs="Arial"/>
              </w:rPr>
              <w:t>This paragraph covers off some of the points that have been raised above</w:t>
            </w:r>
            <w:r w:rsidRPr="00CC11B1">
              <w:rPr>
                <w:rFonts w:ascii="Arial" w:hAnsi="Arial" w:cs="Arial"/>
                <w:spacing w:val="-4"/>
              </w:rPr>
              <w:t xml:space="preserve"> </w:t>
            </w:r>
            <w:r w:rsidRPr="00CC11B1">
              <w:rPr>
                <w:rFonts w:ascii="Arial" w:hAnsi="Arial" w:cs="Arial"/>
              </w:rPr>
              <w:t>including</w:t>
            </w:r>
            <w:r w:rsidRPr="00CC11B1">
              <w:rPr>
                <w:rFonts w:ascii="Arial" w:hAnsi="Arial" w:cs="Arial"/>
                <w:spacing w:val="-4"/>
              </w:rPr>
              <w:t xml:space="preserve"> </w:t>
            </w:r>
            <w:r w:rsidRPr="00CC11B1">
              <w:rPr>
                <w:rFonts w:ascii="Arial" w:hAnsi="Arial" w:cs="Arial"/>
              </w:rPr>
              <w:t>the</w:t>
            </w:r>
            <w:r w:rsidRPr="00CC11B1">
              <w:rPr>
                <w:rFonts w:ascii="Arial" w:hAnsi="Arial" w:cs="Arial"/>
                <w:spacing w:val="-5"/>
              </w:rPr>
              <w:t xml:space="preserve"> </w:t>
            </w:r>
            <w:r w:rsidRPr="00CC11B1">
              <w:rPr>
                <w:rFonts w:ascii="Arial" w:hAnsi="Arial" w:cs="Arial"/>
              </w:rPr>
              <w:t>affordable</w:t>
            </w:r>
            <w:r w:rsidRPr="00CC11B1">
              <w:rPr>
                <w:rFonts w:ascii="Arial" w:hAnsi="Arial" w:cs="Arial"/>
                <w:spacing w:val="-4"/>
              </w:rPr>
              <w:t xml:space="preserve"> </w:t>
            </w:r>
            <w:r w:rsidRPr="00CC11B1">
              <w:rPr>
                <w:rFonts w:ascii="Arial" w:hAnsi="Arial" w:cs="Arial"/>
              </w:rPr>
              <w:t>housing</w:t>
            </w:r>
            <w:r w:rsidRPr="00CC11B1">
              <w:rPr>
                <w:rFonts w:ascii="Arial" w:hAnsi="Arial" w:cs="Arial"/>
                <w:spacing w:val="-3"/>
              </w:rPr>
              <w:t xml:space="preserve"> </w:t>
            </w:r>
            <w:r w:rsidRPr="00CC11B1">
              <w:rPr>
                <w:rFonts w:ascii="Arial" w:hAnsi="Arial" w:cs="Arial"/>
              </w:rPr>
              <w:t>threshold</w:t>
            </w:r>
            <w:r w:rsidRPr="00CC11B1">
              <w:rPr>
                <w:rFonts w:ascii="Arial" w:hAnsi="Arial" w:cs="Arial"/>
                <w:spacing w:val="-4"/>
              </w:rPr>
              <w:t xml:space="preserve"> </w:t>
            </w:r>
            <w:r w:rsidRPr="00CC11B1">
              <w:rPr>
                <w:rFonts w:ascii="Arial" w:hAnsi="Arial" w:cs="Arial"/>
              </w:rPr>
              <w:t>issue</w:t>
            </w:r>
            <w:r w:rsidRPr="00CC11B1">
              <w:rPr>
                <w:rFonts w:ascii="Arial" w:hAnsi="Arial" w:cs="Arial"/>
                <w:spacing w:val="-4"/>
              </w:rPr>
              <w:t xml:space="preserve"> </w:t>
            </w:r>
            <w:r w:rsidRPr="00CC11B1">
              <w:rPr>
                <w:rFonts w:ascii="Arial" w:hAnsi="Arial" w:cs="Arial"/>
              </w:rPr>
              <w:t>at</w:t>
            </w:r>
            <w:r w:rsidRPr="00CC11B1">
              <w:rPr>
                <w:rFonts w:ascii="Arial" w:hAnsi="Arial" w:cs="Arial"/>
                <w:spacing w:val="-5"/>
              </w:rPr>
              <w:t xml:space="preserve"> </w:t>
            </w:r>
            <w:r w:rsidRPr="00CC11B1">
              <w:rPr>
                <w:rFonts w:ascii="Arial" w:hAnsi="Arial" w:cs="Arial"/>
              </w:rPr>
              <w:t>3.7</w:t>
            </w:r>
            <w:r w:rsidRPr="00CC11B1">
              <w:rPr>
                <w:rFonts w:ascii="Arial" w:hAnsi="Arial" w:cs="Arial"/>
                <w:spacing w:val="-4"/>
              </w:rPr>
              <w:t xml:space="preserve"> </w:t>
            </w:r>
            <w:r w:rsidRPr="00CC11B1">
              <w:rPr>
                <w:rFonts w:ascii="Arial" w:hAnsi="Arial" w:cs="Arial"/>
              </w:rPr>
              <w:t>and</w:t>
            </w:r>
            <w:r w:rsidRPr="00CC11B1">
              <w:rPr>
                <w:rFonts w:ascii="Arial" w:hAnsi="Arial" w:cs="Arial"/>
                <w:spacing w:val="-6"/>
              </w:rPr>
              <w:t xml:space="preserve"> </w:t>
            </w:r>
            <w:r w:rsidRPr="00CC11B1">
              <w:rPr>
                <w:rFonts w:ascii="Arial" w:hAnsi="Arial" w:cs="Arial"/>
              </w:rPr>
              <w:t>the conflict at 3.9.</w:t>
            </w:r>
          </w:p>
        </w:tc>
        <w:tc>
          <w:tcPr>
            <w:tcW w:w="5404" w:type="dxa"/>
          </w:tcPr>
          <w:p w14:paraId="52D297B3" w14:textId="4E473ED3" w:rsidR="00AC638E" w:rsidRPr="00CC11B1" w:rsidRDefault="00804BF2" w:rsidP="00AC638E">
            <w:pPr>
              <w:jc w:val="both"/>
              <w:rPr>
                <w:rFonts w:ascii="Arial" w:hAnsi="Arial" w:cs="Arial"/>
              </w:rPr>
            </w:pPr>
            <w:r w:rsidRPr="00CC11B1">
              <w:rPr>
                <w:rFonts w:ascii="Arial" w:hAnsi="Arial" w:cs="Arial"/>
              </w:rPr>
              <w:t>Noted.</w:t>
            </w:r>
          </w:p>
        </w:tc>
      </w:tr>
      <w:tr w:rsidR="00AC638E" w:rsidRPr="00CC11B1" w14:paraId="36E78C23" w14:textId="74128504" w:rsidTr="00AC638E">
        <w:tc>
          <w:tcPr>
            <w:tcW w:w="1483" w:type="dxa"/>
          </w:tcPr>
          <w:p w14:paraId="0BEFA6E9" w14:textId="43E2DC9E" w:rsidR="00AC638E" w:rsidRPr="00CC11B1" w:rsidRDefault="00AC638E" w:rsidP="00AC638E">
            <w:pPr>
              <w:jc w:val="both"/>
              <w:rPr>
                <w:rFonts w:ascii="Arial" w:hAnsi="Arial" w:cs="Arial"/>
              </w:rPr>
            </w:pPr>
            <w:r w:rsidRPr="00CC11B1">
              <w:rPr>
                <w:rFonts w:ascii="Arial" w:hAnsi="Arial" w:cs="Arial"/>
              </w:rPr>
              <w:t>Page 22 Policy</w:t>
            </w:r>
            <w:r w:rsidRPr="00CC11B1">
              <w:rPr>
                <w:rFonts w:ascii="Arial" w:hAnsi="Arial" w:cs="Arial"/>
                <w:spacing w:val="-16"/>
              </w:rPr>
              <w:t xml:space="preserve"> </w:t>
            </w:r>
            <w:r w:rsidRPr="00CC11B1">
              <w:rPr>
                <w:rFonts w:ascii="Arial" w:hAnsi="Arial" w:cs="Arial"/>
              </w:rPr>
              <w:t>W2</w:t>
            </w:r>
          </w:p>
        </w:tc>
        <w:tc>
          <w:tcPr>
            <w:tcW w:w="6149" w:type="dxa"/>
          </w:tcPr>
          <w:p w14:paraId="71365FD4" w14:textId="77777777" w:rsidR="00AC638E" w:rsidRPr="00CC11B1" w:rsidRDefault="00AC638E" w:rsidP="00AC638E">
            <w:pPr>
              <w:pStyle w:val="TableParagraph"/>
              <w:spacing w:line="278" w:lineRule="auto"/>
              <w:ind w:right="118"/>
            </w:pPr>
            <w:r w:rsidRPr="00CC11B1">
              <w:t>We</w:t>
            </w:r>
            <w:r w:rsidRPr="00CC11B1">
              <w:rPr>
                <w:spacing w:val="-3"/>
              </w:rPr>
              <w:t xml:space="preserve"> </w:t>
            </w:r>
            <w:r w:rsidRPr="00CC11B1">
              <w:t>acknowledge</w:t>
            </w:r>
            <w:r w:rsidRPr="00CC11B1">
              <w:rPr>
                <w:spacing w:val="-4"/>
              </w:rPr>
              <w:t xml:space="preserve"> </w:t>
            </w:r>
            <w:r w:rsidRPr="00CC11B1">
              <w:t>and</w:t>
            </w:r>
            <w:r w:rsidRPr="00CC11B1">
              <w:rPr>
                <w:spacing w:val="-5"/>
              </w:rPr>
              <w:t xml:space="preserve"> </w:t>
            </w:r>
            <w:r w:rsidRPr="00CC11B1">
              <w:t>welcome</w:t>
            </w:r>
            <w:r w:rsidRPr="00CC11B1">
              <w:rPr>
                <w:spacing w:val="-6"/>
              </w:rPr>
              <w:t xml:space="preserve"> </w:t>
            </w:r>
            <w:r w:rsidRPr="00CC11B1">
              <w:t>the</w:t>
            </w:r>
            <w:r w:rsidRPr="00CC11B1">
              <w:rPr>
                <w:spacing w:val="-4"/>
              </w:rPr>
              <w:t xml:space="preserve"> </w:t>
            </w:r>
            <w:r w:rsidRPr="00CC11B1">
              <w:t>amendments</w:t>
            </w:r>
            <w:r w:rsidRPr="00CC11B1">
              <w:rPr>
                <w:spacing w:val="-7"/>
              </w:rPr>
              <w:t xml:space="preserve"> </w:t>
            </w:r>
            <w:r w:rsidRPr="00CC11B1">
              <w:t>which</w:t>
            </w:r>
            <w:r w:rsidRPr="00CC11B1">
              <w:rPr>
                <w:spacing w:val="-4"/>
              </w:rPr>
              <w:t xml:space="preserve"> </w:t>
            </w:r>
            <w:r w:rsidRPr="00CC11B1">
              <w:t>have</w:t>
            </w:r>
            <w:r w:rsidRPr="00CC11B1">
              <w:rPr>
                <w:spacing w:val="-4"/>
              </w:rPr>
              <w:t xml:space="preserve"> </w:t>
            </w:r>
            <w:r w:rsidRPr="00CC11B1">
              <w:t>been</w:t>
            </w:r>
            <w:r w:rsidRPr="00CC11B1">
              <w:rPr>
                <w:spacing w:val="-5"/>
              </w:rPr>
              <w:t xml:space="preserve"> </w:t>
            </w:r>
            <w:r w:rsidRPr="00CC11B1">
              <w:t>made to this policy in respect of First Homes.</w:t>
            </w:r>
          </w:p>
          <w:p w14:paraId="03E3029A" w14:textId="64208134" w:rsidR="00AC638E" w:rsidRPr="00CC11B1" w:rsidRDefault="00AC638E" w:rsidP="00804BF2">
            <w:pPr>
              <w:jc w:val="both"/>
              <w:rPr>
                <w:rFonts w:ascii="Arial" w:hAnsi="Arial" w:cs="Arial"/>
              </w:rPr>
            </w:pPr>
            <w:r w:rsidRPr="00CC11B1">
              <w:rPr>
                <w:rFonts w:ascii="Arial" w:hAnsi="Arial" w:cs="Arial"/>
              </w:rPr>
              <w:t>We made comments in respect of duplicating policies in the previous consultation</w:t>
            </w:r>
            <w:r w:rsidRPr="00CC11B1">
              <w:rPr>
                <w:rFonts w:ascii="Arial" w:hAnsi="Arial" w:cs="Arial"/>
                <w:spacing w:val="-5"/>
              </w:rPr>
              <w:t xml:space="preserve"> </w:t>
            </w:r>
            <w:r w:rsidRPr="00CC11B1">
              <w:rPr>
                <w:rFonts w:ascii="Arial" w:hAnsi="Arial" w:cs="Arial"/>
              </w:rPr>
              <w:t>(regulation</w:t>
            </w:r>
            <w:r w:rsidRPr="00CC11B1">
              <w:rPr>
                <w:rFonts w:ascii="Arial" w:hAnsi="Arial" w:cs="Arial"/>
                <w:spacing w:val="-7"/>
              </w:rPr>
              <w:t xml:space="preserve"> </w:t>
            </w:r>
            <w:r w:rsidRPr="00CC11B1">
              <w:rPr>
                <w:rFonts w:ascii="Arial" w:hAnsi="Arial" w:cs="Arial"/>
              </w:rPr>
              <w:t>14)</w:t>
            </w:r>
            <w:r w:rsidRPr="00CC11B1">
              <w:rPr>
                <w:rFonts w:ascii="Arial" w:hAnsi="Arial" w:cs="Arial"/>
                <w:spacing w:val="-2"/>
              </w:rPr>
              <w:t xml:space="preserve"> </w:t>
            </w:r>
            <w:r w:rsidRPr="00CC11B1">
              <w:rPr>
                <w:rFonts w:ascii="Arial" w:hAnsi="Arial" w:cs="Arial"/>
              </w:rPr>
              <w:t>of</w:t>
            </w:r>
            <w:r w:rsidRPr="00CC11B1">
              <w:rPr>
                <w:rFonts w:ascii="Arial" w:hAnsi="Arial" w:cs="Arial"/>
                <w:spacing w:val="-4"/>
              </w:rPr>
              <w:t xml:space="preserve"> </w:t>
            </w:r>
            <w:r w:rsidRPr="00CC11B1">
              <w:rPr>
                <w:rFonts w:ascii="Arial" w:hAnsi="Arial" w:cs="Arial"/>
              </w:rPr>
              <w:t>the</w:t>
            </w:r>
            <w:r w:rsidRPr="00CC11B1">
              <w:rPr>
                <w:rFonts w:ascii="Arial" w:hAnsi="Arial" w:cs="Arial"/>
                <w:spacing w:val="-3"/>
              </w:rPr>
              <w:t xml:space="preserve"> </w:t>
            </w:r>
            <w:r w:rsidRPr="00CC11B1">
              <w:rPr>
                <w:rFonts w:ascii="Arial" w:hAnsi="Arial" w:cs="Arial"/>
              </w:rPr>
              <w:t>neighbourhood</w:t>
            </w:r>
            <w:r w:rsidRPr="00CC11B1">
              <w:rPr>
                <w:rFonts w:ascii="Arial" w:hAnsi="Arial" w:cs="Arial"/>
                <w:spacing w:val="-3"/>
              </w:rPr>
              <w:t xml:space="preserve"> </w:t>
            </w:r>
            <w:r w:rsidRPr="00CC11B1">
              <w:rPr>
                <w:rFonts w:ascii="Arial" w:hAnsi="Arial" w:cs="Arial"/>
              </w:rPr>
              <w:t>plan</w:t>
            </w:r>
            <w:r w:rsidRPr="00CC11B1">
              <w:rPr>
                <w:rFonts w:ascii="Arial" w:hAnsi="Arial" w:cs="Arial"/>
                <w:spacing w:val="-3"/>
              </w:rPr>
              <w:t xml:space="preserve"> </w:t>
            </w:r>
            <w:r w:rsidRPr="00CC11B1">
              <w:rPr>
                <w:rFonts w:ascii="Arial" w:hAnsi="Arial" w:cs="Arial"/>
              </w:rPr>
              <w:t>and</w:t>
            </w:r>
            <w:r w:rsidRPr="00CC11B1">
              <w:rPr>
                <w:rFonts w:ascii="Arial" w:hAnsi="Arial" w:cs="Arial"/>
                <w:spacing w:val="-5"/>
              </w:rPr>
              <w:t xml:space="preserve"> </w:t>
            </w:r>
            <w:r w:rsidRPr="00CC11B1">
              <w:rPr>
                <w:rFonts w:ascii="Arial" w:hAnsi="Arial" w:cs="Arial"/>
              </w:rPr>
              <w:t>maintain</w:t>
            </w:r>
            <w:r w:rsidRPr="00CC11B1">
              <w:rPr>
                <w:rFonts w:ascii="Arial" w:hAnsi="Arial" w:cs="Arial"/>
                <w:spacing w:val="-5"/>
              </w:rPr>
              <w:t xml:space="preserve"> </w:t>
            </w:r>
            <w:r w:rsidRPr="00CC11B1">
              <w:rPr>
                <w:rFonts w:ascii="Arial" w:hAnsi="Arial" w:cs="Arial"/>
              </w:rPr>
              <w:t>that</w:t>
            </w:r>
            <w:r w:rsidR="00804BF2" w:rsidRPr="00CC11B1">
              <w:rPr>
                <w:rFonts w:ascii="Arial" w:hAnsi="Arial" w:cs="Arial"/>
              </w:rPr>
              <w:t xml:space="preserve"> </w:t>
            </w:r>
            <w:r w:rsidRPr="00CC11B1">
              <w:rPr>
                <w:rFonts w:ascii="Arial" w:hAnsi="Arial" w:cs="Arial"/>
              </w:rPr>
              <w:t xml:space="preserve">Policy W2 (A) should be removed. Guidance set out in the </w:t>
            </w:r>
            <w:hyperlink r:id="rId13">
              <w:r w:rsidRPr="00CC11B1">
                <w:rPr>
                  <w:rFonts w:ascii="Arial" w:hAnsi="Arial" w:cs="Arial"/>
                  <w:color w:val="0462C1"/>
                  <w:u w:val="single" w:color="0462C1"/>
                </w:rPr>
                <w:t>Locality</w:t>
              </w:r>
            </w:hyperlink>
            <w:r w:rsidRPr="00CC11B1">
              <w:rPr>
                <w:rFonts w:ascii="Arial" w:hAnsi="Arial" w:cs="Arial"/>
                <w:color w:val="0462C1"/>
              </w:rPr>
              <w:t xml:space="preserve"> </w:t>
            </w:r>
            <w:hyperlink r:id="rId14">
              <w:r w:rsidRPr="00CC11B1">
                <w:rPr>
                  <w:rFonts w:ascii="Arial" w:hAnsi="Arial" w:cs="Arial"/>
                  <w:color w:val="0462C1"/>
                  <w:u w:val="single" w:color="0462C1"/>
                </w:rPr>
                <w:t>guide, “Writing planning policies”</w:t>
              </w:r>
            </w:hyperlink>
            <w:r w:rsidRPr="00CC11B1">
              <w:rPr>
                <w:rFonts w:ascii="Arial" w:hAnsi="Arial" w:cs="Arial"/>
                <w:color w:val="0462C1"/>
              </w:rPr>
              <w:t xml:space="preserve"> </w:t>
            </w:r>
            <w:r w:rsidRPr="00CC11B1">
              <w:rPr>
                <w:rFonts w:ascii="Arial" w:hAnsi="Arial" w:cs="Arial"/>
              </w:rPr>
              <w:t>suggests that neighbourhood plans should</w:t>
            </w:r>
            <w:r w:rsidRPr="00CC11B1">
              <w:rPr>
                <w:rFonts w:ascii="Arial" w:hAnsi="Arial" w:cs="Arial"/>
                <w:spacing w:val="-3"/>
              </w:rPr>
              <w:t xml:space="preserve"> </w:t>
            </w:r>
            <w:r w:rsidRPr="00CC11B1">
              <w:rPr>
                <w:rFonts w:ascii="Arial" w:hAnsi="Arial" w:cs="Arial"/>
              </w:rPr>
              <w:t>avoid</w:t>
            </w:r>
            <w:r w:rsidRPr="00CC11B1">
              <w:rPr>
                <w:rFonts w:ascii="Arial" w:hAnsi="Arial" w:cs="Arial"/>
                <w:spacing w:val="-3"/>
              </w:rPr>
              <w:t xml:space="preserve"> </w:t>
            </w:r>
            <w:r w:rsidRPr="00CC11B1">
              <w:rPr>
                <w:rFonts w:ascii="Arial" w:hAnsi="Arial" w:cs="Arial"/>
              </w:rPr>
              <w:t>duplication</w:t>
            </w:r>
            <w:r w:rsidRPr="00CC11B1">
              <w:rPr>
                <w:rFonts w:ascii="Arial" w:hAnsi="Arial" w:cs="Arial"/>
                <w:spacing w:val="-5"/>
              </w:rPr>
              <w:t xml:space="preserve"> </w:t>
            </w:r>
            <w:r w:rsidRPr="00CC11B1">
              <w:rPr>
                <w:rFonts w:ascii="Arial" w:hAnsi="Arial" w:cs="Arial"/>
              </w:rPr>
              <w:t>if</w:t>
            </w:r>
            <w:r w:rsidRPr="00CC11B1">
              <w:rPr>
                <w:rFonts w:ascii="Arial" w:hAnsi="Arial" w:cs="Arial"/>
                <w:spacing w:val="-1"/>
              </w:rPr>
              <w:t xml:space="preserve"> </w:t>
            </w:r>
            <w:r w:rsidRPr="00CC11B1">
              <w:rPr>
                <w:rFonts w:ascii="Arial" w:hAnsi="Arial" w:cs="Arial"/>
              </w:rPr>
              <w:t>the</w:t>
            </w:r>
            <w:r w:rsidRPr="00CC11B1">
              <w:rPr>
                <w:rFonts w:ascii="Arial" w:hAnsi="Arial" w:cs="Arial"/>
                <w:spacing w:val="-5"/>
              </w:rPr>
              <w:t xml:space="preserve"> </w:t>
            </w:r>
            <w:r w:rsidRPr="00CC11B1">
              <w:rPr>
                <w:rFonts w:ascii="Arial" w:hAnsi="Arial" w:cs="Arial"/>
              </w:rPr>
              <w:t>issues</w:t>
            </w:r>
            <w:r w:rsidRPr="00CC11B1">
              <w:rPr>
                <w:rFonts w:ascii="Arial" w:hAnsi="Arial" w:cs="Arial"/>
                <w:spacing w:val="-2"/>
              </w:rPr>
              <w:t xml:space="preserve"> </w:t>
            </w:r>
            <w:r w:rsidRPr="00CC11B1">
              <w:rPr>
                <w:rFonts w:ascii="Arial" w:hAnsi="Arial" w:cs="Arial"/>
              </w:rPr>
              <w:t>are</w:t>
            </w:r>
            <w:r w:rsidRPr="00CC11B1">
              <w:rPr>
                <w:rFonts w:ascii="Arial" w:hAnsi="Arial" w:cs="Arial"/>
                <w:spacing w:val="-5"/>
              </w:rPr>
              <w:t xml:space="preserve"> </w:t>
            </w:r>
            <w:r w:rsidRPr="00CC11B1">
              <w:rPr>
                <w:rFonts w:ascii="Arial" w:hAnsi="Arial" w:cs="Arial"/>
              </w:rPr>
              <w:t>already</w:t>
            </w:r>
            <w:r w:rsidRPr="00CC11B1">
              <w:rPr>
                <w:rFonts w:ascii="Arial" w:hAnsi="Arial" w:cs="Arial"/>
                <w:spacing w:val="-5"/>
              </w:rPr>
              <w:t xml:space="preserve"> </w:t>
            </w:r>
            <w:r w:rsidRPr="00CC11B1">
              <w:rPr>
                <w:rFonts w:ascii="Arial" w:hAnsi="Arial" w:cs="Arial"/>
              </w:rPr>
              <w:t>covered</w:t>
            </w:r>
            <w:r w:rsidRPr="00CC11B1">
              <w:rPr>
                <w:rFonts w:ascii="Arial" w:hAnsi="Arial" w:cs="Arial"/>
                <w:spacing w:val="-3"/>
              </w:rPr>
              <w:t xml:space="preserve"> </w:t>
            </w:r>
            <w:r w:rsidRPr="00CC11B1">
              <w:rPr>
                <w:rFonts w:ascii="Arial" w:hAnsi="Arial" w:cs="Arial"/>
              </w:rPr>
              <w:t>by</w:t>
            </w:r>
            <w:r w:rsidRPr="00CC11B1">
              <w:rPr>
                <w:rFonts w:ascii="Arial" w:hAnsi="Arial" w:cs="Arial"/>
                <w:spacing w:val="-2"/>
              </w:rPr>
              <w:t xml:space="preserve"> </w:t>
            </w:r>
            <w:r w:rsidRPr="00CC11B1">
              <w:rPr>
                <w:rFonts w:ascii="Arial" w:hAnsi="Arial" w:cs="Arial"/>
              </w:rPr>
              <w:t>policies</w:t>
            </w:r>
            <w:r w:rsidRPr="00CC11B1">
              <w:rPr>
                <w:rFonts w:ascii="Arial" w:hAnsi="Arial" w:cs="Arial"/>
                <w:spacing w:val="-3"/>
              </w:rPr>
              <w:t xml:space="preserve"> </w:t>
            </w:r>
            <w:r w:rsidRPr="00CC11B1">
              <w:rPr>
                <w:rFonts w:ascii="Arial" w:hAnsi="Arial" w:cs="Arial"/>
              </w:rPr>
              <w:t>in the Local Plan.</w:t>
            </w:r>
            <w:r w:rsidRPr="00CC11B1">
              <w:rPr>
                <w:rFonts w:ascii="Arial" w:hAnsi="Arial" w:cs="Arial"/>
                <w:spacing w:val="40"/>
              </w:rPr>
              <w:t xml:space="preserve"> </w:t>
            </w:r>
            <w:r w:rsidRPr="00CC11B1">
              <w:rPr>
                <w:rFonts w:ascii="Arial" w:hAnsi="Arial" w:cs="Arial"/>
              </w:rPr>
              <w:t>We therefore maintain our objection to the inclusion of Policy W2 (A) in the neighbourhood plan</w:t>
            </w:r>
          </w:p>
        </w:tc>
        <w:tc>
          <w:tcPr>
            <w:tcW w:w="5404" w:type="dxa"/>
          </w:tcPr>
          <w:p w14:paraId="2189C8D0" w14:textId="0E624F37" w:rsidR="00804BF2" w:rsidRPr="00CC11B1" w:rsidRDefault="00E07DAC" w:rsidP="00804BF2">
            <w:pPr>
              <w:jc w:val="both"/>
              <w:rPr>
                <w:rFonts w:ascii="Arial" w:hAnsi="Arial" w:cs="Arial"/>
              </w:rPr>
            </w:pPr>
            <w:r>
              <w:rPr>
                <w:rFonts w:ascii="Arial" w:hAnsi="Arial" w:cs="Arial"/>
              </w:rPr>
              <w:t>R</w:t>
            </w:r>
            <w:r w:rsidR="00804BF2" w:rsidRPr="00CC11B1">
              <w:rPr>
                <w:rFonts w:ascii="Arial" w:hAnsi="Arial" w:cs="Arial"/>
              </w:rPr>
              <w:t xml:space="preserve">WPC appreciate that strictly speaking, </w:t>
            </w:r>
            <w:r>
              <w:rPr>
                <w:rFonts w:ascii="Arial" w:hAnsi="Arial" w:cs="Arial"/>
              </w:rPr>
              <w:t xml:space="preserve">it </w:t>
            </w:r>
            <w:r w:rsidR="00804BF2" w:rsidRPr="00CC11B1">
              <w:rPr>
                <w:rFonts w:ascii="Arial" w:hAnsi="Arial" w:cs="Arial"/>
              </w:rPr>
              <w:t xml:space="preserve">is unnecessary to reiterate the need for the full quota of affordable housing, as set out in the Local Plan, to be delivered. This was, however, raised at community events with concerns about developers not delivering the % in full, for instance due to viability issues. </w:t>
            </w:r>
            <w:r w:rsidR="002D6ED2">
              <w:rPr>
                <w:rFonts w:ascii="Arial" w:hAnsi="Arial" w:cs="Arial"/>
              </w:rPr>
              <w:t>RWPC</w:t>
            </w:r>
            <w:r w:rsidR="00804BF2" w:rsidRPr="00CC11B1">
              <w:rPr>
                <w:rFonts w:ascii="Arial" w:hAnsi="Arial" w:cs="Arial"/>
              </w:rPr>
              <w:t xml:space="preserve"> considered it important to emphasise this point in the policy.</w:t>
            </w:r>
          </w:p>
          <w:p w14:paraId="3DE9A48F" w14:textId="77777777" w:rsidR="00804BF2" w:rsidRPr="00CC11B1" w:rsidRDefault="00804BF2" w:rsidP="00804BF2">
            <w:pPr>
              <w:jc w:val="both"/>
              <w:rPr>
                <w:rFonts w:ascii="Arial" w:hAnsi="Arial" w:cs="Arial"/>
              </w:rPr>
            </w:pPr>
          </w:p>
          <w:p w14:paraId="475AE95A" w14:textId="77777777" w:rsidR="00804BF2" w:rsidRPr="00CC11B1" w:rsidRDefault="00804BF2" w:rsidP="00804BF2">
            <w:pPr>
              <w:jc w:val="both"/>
              <w:rPr>
                <w:rFonts w:ascii="Arial" w:hAnsi="Arial" w:cs="Arial"/>
              </w:rPr>
            </w:pPr>
            <w:r w:rsidRPr="00CC11B1">
              <w:rPr>
                <w:rFonts w:ascii="Arial" w:hAnsi="Arial" w:cs="Arial"/>
              </w:rPr>
              <w:t>The second part of Clause A is considered to be important, as affordable homes should be well integrated with market housing. This is not included in Policy SP 8 of the Local Plan and therefore adds additional local detail.</w:t>
            </w:r>
          </w:p>
          <w:p w14:paraId="0585E63D" w14:textId="17D87BAD" w:rsidR="00AC638E" w:rsidRPr="00CC11B1" w:rsidRDefault="00AC638E" w:rsidP="00AC638E">
            <w:pPr>
              <w:pStyle w:val="TableParagraph"/>
              <w:spacing w:line="278" w:lineRule="auto"/>
              <w:ind w:right="118"/>
            </w:pPr>
          </w:p>
        </w:tc>
      </w:tr>
      <w:tr w:rsidR="00AC638E" w:rsidRPr="00CC11B1" w14:paraId="0941759D" w14:textId="7CDE6854" w:rsidTr="00AC638E">
        <w:tc>
          <w:tcPr>
            <w:tcW w:w="1483" w:type="dxa"/>
          </w:tcPr>
          <w:p w14:paraId="106F7A4F" w14:textId="77777777" w:rsidR="00AC638E" w:rsidRPr="00CC11B1" w:rsidRDefault="00AC638E" w:rsidP="00AC638E">
            <w:pPr>
              <w:pStyle w:val="TableParagraph"/>
            </w:pPr>
            <w:r w:rsidRPr="00CC11B1">
              <w:t>Page</w:t>
            </w:r>
            <w:r w:rsidRPr="00CC11B1">
              <w:rPr>
                <w:spacing w:val="-3"/>
              </w:rPr>
              <w:t xml:space="preserve"> </w:t>
            </w:r>
            <w:r w:rsidRPr="00CC11B1">
              <w:rPr>
                <w:spacing w:val="-5"/>
              </w:rPr>
              <w:t>25</w:t>
            </w:r>
          </w:p>
          <w:p w14:paraId="5973EFB4" w14:textId="1FB3DA01" w:rsidR="00AC638E" w:rsidRPr="00CC11B1" w:rsidRDefault="00AC638E" w:rsidP="00AC638E">
            <w:pPr>
              <w:jc w:val="both"/>
              <w:rPr>
                <w:rFonts w:ascii="Arial" w:hAnsi="Arial" w:cs="Arial"/>
              </w:rPr>
            </w:pPr>
            <w:r w:rsidRPr="00CC11B1">
              <w:rPr>
                <w:rFonts w:ascii="Arial" w:hAnsi="Arial" w:cs="Arial"/>
              </w:rPr>
              <w:t>Policy</w:t>
            </w:r>
            <w:r w:rsidRPr="00CC11B1">
              <w:rPr>
                <w:rFonts w:ascii="Arial" w:hAnsi="Arial" w:cs="Arial"/>
                <w:spacing w:val="-5"/>
              </w:rPr>
              <w:t xml:space="preserve"> W3</w:t>
            </w:r>
          </w:p>
        </w:tc>
        <w:tc>
          <w:tcPr>
            <w:tcW w:w="6149" w:type="dxa"/>
          </w:tcPr>
          <w:p w14:paraId="4FBFB9A3" w14:textId="51BF1FC5" w:rsidR="00AC638E" w:rsidRPr="00CC11B1" w:rsidRDefault="00AC638E" w:rsidP="00AC638E">
            <w:pPr>
              <w:jc w:val="both"/>
              <w:rPr>
                <w:rFonts w:ascii="Arial" w:hAnsi="Arial" w:cs="Arial"/>
              </w:rPr>
            </w:pPr>
            <w:r w:rsidRPr="00CC11B1">
              <w:rPr>
                <w:rFonts w:ascii="Arial" w:hAnsi="Arial" w:cs="Arial"/>
              </w:rPr>
              <w:t>We</w:t>
            </w:r>
            <w:r w:rsidRPr="00CC11B1">
              <w:rPr>
                <w:rFonts w:ascii="Arial" w:hAnsi="Arial" w:cs="Arial"/>
                <w:spacing w:val="-3"/>
              </w:rPr>
              <w:t xml:space="preserve"> </w:t>
            </w:r>
            <w:r w:rsidRPr="00CC11B1">
              <w:rPr>
                <w:rFonts w:ascii="Arial" w:hAnsi="Arial" w:cs="Arial"/>
              </w:rPr>
              <w:t>acknowledge</w:t>
            </w:r>
            <w:r w:rsidRPr="00CC11B1">
              <w:rPr>
                <w:rFonts w:ascii="Arial" w:hAnsi="Arial" w:cs="Arial"/>
                <w:spacing w:val="-3"/>
              </w:rPr>
              <w:t xml:space="preserve"> </w:t>
            </w:r>
            <w:r w:rsidRPr="00CC11B1">
              <w:rPr>
                <w:rFonts w:ascii="Arial" w:hAnsi="Arial" w:cs="Arial"/>
              </w:rPr>
              <w:t>and</w:t>
            </w:r>
            <w:r w:rsidRPr="00CC11B1">
              <w:rPr>
                <w:rFonts w:ascii="Arial" w:hAnsi="Arial" w:cs="Arial"/>
                <w:spacing w:val="-5"/>
              </w:rPr>
              <w:t xml:space="preserve"> </w:t>
            </w:r>
            <w:r w:rsidRPr="00CC11B1">
              <w:rPr>
                <w:rFonts w:ascii="Arial" w:hAnsi="Arial" w:cs="Arial"/>
              </w:rPr>
              <w:t>welcome</w:t>
            </w:r>
            <w:r w:rsidRPr="00CC11B1">
              <w:rPr>
                <w:rFonts w:ascii="Arial" w:hAnsi="Arial" w:cs="Arial"/>
                <w:spacing w:val="-5"/>
              </w:rPr>
              <w:t xml:space="preserve"> </w:t>
            </w:r>
            <w:r w:rsidRPr="00CC11B1">
              <w:rPr>
                <w:rFonts w:ascii="Arial" w:hAnsi="Arial" w:cs="Arial"/>
              </w:rPr>
              <w:t>the</w:t>
            </w:r>
            <w:r w:rsidRPr="00CC11B1">
              <w:rPr>
                <w:rFonts w:ascii="Arial" w:hAnsi="Arial" w:cs="Arial"/>
                <w:spacing w:val="-3"/>
              </w:rPr>
              <w:t xml:space="preserve"> </w:t>
            </w:r>
            <w:r w:rsidRPr="00CC11B1">
              <w:rPr>
                <w:rFonts w:ascii="Arial" w:hAnsi="Arial" w:cs="Arial"/>
              </w:rPr>
              <w:t>amendments</w:t>
            </w:r>
            <w:r w:rsidRPr="00CC11B1">
              <w:rPr>
                <w:rFonts w:ascii="Arial" w:hAnsi="Arial" w:cs="Arial"/>
                <w:spacing w:val="-7"/>
              </w:rPr>
              <w:t xml:space="preserve"> </w:t>
            </w:r>
            <w:r w:rsidRPr="00CC11B1">
              <w:rPr>
                <w:rFonts w:ascii="Arial" w:hAnsi="Arial" w:cs="Arial"/>
              </w:rPr>
              <w:t>which</w:t>
            </w:r>
            <w:r w:rsidRPr="00CC11B1">
              <w:rPr>
                <w:rFonts w:ascii="Arial" w:hAnsi="Arial" w:cs="Arial"/>
                <w:spacing w:val="-3"/>
              </w:rPr>
              <w:t xml:space="preserve"> </w:t>
            </w:r>
            <w:r w:rsidRPr="00CC11B1">
              <w:rPr>
                <w:rFonts w:ascii="Arial" w:hAnsi="Arial" w:cs="Arial"/>
              </w:rPr>
              <w:t>have</w:t>
            </w:r>
            <w:r w:rsidRPr="00CC11B1">
              <w:rPr>
                <w:rFonts w:ascii="Arial" w:hAnsi="Arial" w:cs="Arial"/>
                <w:spacing w:val="-3"/>
              </w:rPr>
              <w:t xml:space="preserve"> </w:t>
            </w:r>
            <w:r w:rsidRPr="00CC11B1">
              <w:rPr>
                <w:rFonts w:ascii="Arial" w:hAnsi="Arial" w:cs="Arial"/>
              </w:rPr>
              <w:t>been</w:t>
            </w:r>
            <w:r w:rsidRPr="00CC11B1">
              <w:rPr>
                <w:rFonts w:ascii="Arial" w:hAnsi="Arial" w:cs="Arial"/>
                <w:spacing w:val="-5"/>
              </w:rPr>
              <w:t xml:space="preserve"> </w:t>
            </w:r>
            <w:r w:rsidRPr="00CC11B1">
              <w:rPr>
                <w:rFonts w:ascii="Arial" w:hAnsi="Arial" w:cs="Arial"/>
              </w:rPr>
              <w:t>made to this policy in respect of infilling development.</w:t>
            </w:r>
          </w:p>
        </w:tc>
        <w:tc>
          <w:tcPr>
            <w:tcW w:w="5404" w:type="dxa"/>
          </w:tcPr>
          <w:p w14:paraId="7B556B3A" w14:textId="5436B7F1" w:rsidR="00AC638E" w:rsidRPr="00CC11B1" w:rsidRDefault="00804BF2" w:rsidP="00AC638E">
            <w:pPr>
              <w:jc w:val="both"/>
              <w:rPr>
                <w:rFonts w:ascii="Arial" w:hAnsi="Arial" w:cs="Arial"/>
              </w:rPr>
            </w:pPr>
            <w:r w:rsidRPr="00CC11B1">
              <w:rPr>
                <w:rFonts w:ascii="Arial" w:hAnsi="Arial" w:cs="Arial"/>
              </w:rPr>
              <w:t>Noted.</w:t>
            </w:r>
          </w:p>
        </w:tc>
      </w:tr>
      <w:tr w:rsidR="00AC638E" w:rsidRPr="00CC11B1" w14:paraId="133F9C17" w14:textId="16FF9512" w:rsidTr="00AC638E">
        <w:tc>
          <w:tcPr>
            <w:tcW w:w="1483" w:type="dxa"/>
          </w:tcPr>
          <w:p w14:paraId="2C32A661" w14:textId="77777777" w:rsidR="00AC638E" w:rsidRPr="00CC11B1" w:rsidRDefault="00AC638E" w:rsidP="00AC638E">
            <w:pPr>
              <w:pStyle w:val="TableParagraph"/>
            </w:pPr>
            <w:r w:rsidRPr="00CC11B1">
              <w:lastRenderedPageBreak/>
              <w:t>Page</w:t>
            </w:r>
            <w:r w:rsidRPr="00CC11B1">
              <w:rPr>
                <w:spacing w:val="-3"/>
              </w:rPr>
              <w:t xml:space="preserve"> </w:t>
            </w:r>
            <w:r w:rsidRPr="00CC11B1">
              <w:rPr>
                <w:spacing w:val="-5"/>
              </w:rPr>
              <w:t>28</w:t>
            </w:r>
          </w:p>
          <w:p w14:paraId="7946A66F" w14:textId="2E259A9A" w:rsidR="00AC638E" w:rsidRPr="00CC11B1" w:rsidRDefault="00AC638E" w:rsidP="00AC638E">
            <w:pPr>
              <w:jc w:val="both"/>
              <w:rPr>
                <w:rFonts w:ascii="Arial" w:hAnsi="Arial" w:cs="Arial"/>
              </w:rPr>
            </w:pPr>
            <w:r w:rsidRPr="00CC11B1">
              <w:rPr>
                <w:rFonts w:ascii="Arial" w:hAnsi="Arial" w:cs="Arial"/>
              </w:rPr>
              <w:t>Policy</w:t>
            </w:r>
            <w:r w:rsidRPr="00CC11B1">
              <w:rPr>
                <w:rFonts w:ascii="Arial" w:hAnsi="Arial" w:cs="Arial"/>
                <w:spacing w:val="-5"/>
              </w:rPr>
              <w:t xml:space="preserve"> W4</w:t>
            </w:r>
          </w:p>
        </w:tc>
        <w:tc>
          <w:tcPr>
            <w:tcW w:w="6149" w:type="dxa"/>
          </w:tcPr>
          <w:p w14:paraId="266BDE65" w14:textId="73A8C4BB" w:rsidR="00AC638E" w:rsidRPr="00CC11B1" w:rsidRDefault="00AC638E" w:rsidP="00AC638E">
            <w:pPr>
              <w:jc w:val="both"/>
              <w:rPr>
                <w:rFonts w:ascii="Arial" w:hAnsi="Arial" w:cs="Arial"/>
              </w:rPr>
            </w:pPr>
            <w:r w:rsidRPr="00CC11B1">
              <w:rPr>
                <w:rFonts w:ascii="Arial" w:hAnsi="Arial" w:cs="Arial"/>
              </w:rPr>
              <w:t>We</w:t>
            </w:r>
            <w:r w:rsidRPr="00CC11B1">
              <w:rPr>
                <w:rFonts w:ascii="Arial" w:hAnsi="Arial" w:cs="Arial"/>
                <w:spacing w:val="-2"/>
              </w:rPr>
              <w:t xml:space="preserve"> </w:t>
            </w:r>
            <w:r w:rsidRPr="00CC11B1">
              <w:rPr>
                <w:rFonts w:ascii="Arial" w:hAnsi="Arial" w:cs="Arial"/>
              </w:rPr>
              <w:t>welcome</w:t>
            </w:r>
            <w:r w:rsidRPr="00CC11B1">
              <w:rPr>
                <w:rFonts w:ascii="Arial" w:hAnsi="Arial" w:cs="Arial"/>
                <w:spacing w:val="-5"/>
              </w:rPr>
              <w:t xml:space="preserve"> </w:t>
            </w:r>
            <w:r w:rsidRPr="00CC11B1">
              <w:rPr>
                <w:rFonts w:ascii="Arial" w:hAnsi="Arial" w:cs="Arial"/>
              </w:rPr>
              <w:t>the</w:t>
            </w:r>
            <w:r w:rsidRPr="00CC11B1">
              <w:rPr>
                <w:rFonts w:ascii="Arial" w:hAnsi="Arial" w:cs="Arial"/>
                <w:spacing w:val="-5"/>
              </w:rPr>
              <w:t xml:space="preserve"> </w:t>
            </w:r>
            <w:r w:rsidRPr="00CC11B1">
              <w:rPr>
                <w:rFonts w:ascii="Arial" w:hAnsi="Arial" w:cs="Arial"/>
              </w:rPr>
              <w:t>amendments</w:t>
            </w:r>
            <w:r w:rsidRPr="00CC11B1">
              <w:rPr>
                <w:rFonts w:ascii="Arial" w:hAnsi="Arial" w:cs="Arial"/>
                <w:spacing w:val="-5"/>
              </w:rPr>
              <w:t xml:space="preserve"> </w:t>
            </w:r>
            <w:r w:rsidRPr="00CC11B1">
              <w:rPr>
                <w:rFonts w:ascii="Arial" w:hAnsi="Arial" w:cs="Arial"/>
              </w:rPr>
              <w:t>that</w:t>
            </w:r>
            <w:r w:rsidRPr="00CC11B1">
              <w:rPr>
                <w:rFonts w:ascii="Arial" w:hAnsi="Arial" w:cs="Arial"/>
                <w:spacing w:val="-4"/>
              </w:rPr>
              <w:t xml:space="preserve"> </w:t>
            </w:r>
            <w:r w:rsidRPr="00CC11B1">
              <w:rPr>
                <w:rFonts w:ascii="Arial" w:hAnsi="Arial" w:cs="Arial"/>
              </w:rPr>
              <w:t>have</w:t>
            </w:r>
            <w:r w:rsidRPr="00CC11B1">
              <w:rPr>
                <w:rFonts w:ascii="Arial" w:hAnsi="Arial" w:cs="Arial"/>
                <w:spacing w:val="-3"/>
              </w:rPr>
              <w:t xml:space="preserve"> </w:t>
            </w:r>
            <w:r w:rsidRPr="00CC11B1">
              <w:rPr>
                <w:rFonts w:ascii="Arial" w:hAnsi="Arial" w:cs="Arial"/>
              </w:rPr>
              <w:t>been</w:t>
            </w:r>
            <w:r w:rsidRPr="00CC11B1">
              <w:rPr>
                <w:rFonts w:ascii="Arial" w:hAnsi="Arial" w:cs="Arial"/>
                <w:spacing w:val="-6"/>
              </w:rPr>
              <w:t xml:space="preserve"> </w:t>
            </w:r>
            <w:r w:rsidRPr="00CC11B1">
              <w:rPr>
                <w:rFonts w:ascii="Arial" w:hAnsi="Arial" w:cs="Arial"/>
              </w:rPr>
              <w:t>made</w:t>
            </w:r>
            <w:r w:rsidRPr="00CC11B1">
              <w:rPr>
                <w:rFonts w:ascii="Arial" w:hAnsi="Arial" w:cs="Arial"/>
                <w:spacing w:val="-3"/>
              </w:rPr>
              <w:t xml:space="preserve"> </w:t>
            </w:r>
            <w:r w:rsidRPr="00CC11B1">
              <w:rPr>
                <w:rFonts w:ascii="Arial" w:hAnsi="Arial" w:cs="Arial"/>
              </w:rPr>
              <w:t>to</w:t>
            </w:r>
            <w:r w:rsidRPr="00CC11B1">
              <w:rPr>
                <w:rFonts w:ascii="Arial" w:hAnsi="Arial" w:cs="Arial"/>
                <w:spacing w:val="-5"/>
              </w:rPr>
              <w:t xml:space="preserve"> </w:t>
            </w:r>
            <w:r w:rsidRPr="00CC11B1">
              <w:rPr>
                <w:rFonts w:ascii="Arial" w:hAnsi="Arial" w:cs="Arial"/>
              </w:rPr>
              <w:t>policy W4</w:t>
            </w:r>
            <w:r w:rsidRPr="00CC11B1">
              <w:rPr>
                <w:rFonts w:ascii="Arial" w:hAnsi="Arial" w:cs="Arial"/>
                <w:spacing w:val="-5"/>
              </w:rPr>
              <w:t xml:space="preserve"> </w:t>
            </w:r>
            <w:r w:rsidRPr="00CC11B1">
              <w:rPr>
                <w:rFonts w:ascii="Arial" w:hAnsi="Arial" w:cs="Arial"/>
              </w:rPr>
              <w:t>(VI) which provides clear guidance on lighting in new developments.</w:t>
            </w:r>
          </w:p>
        </w:tc>
        <w:tc>
          <w:tcPr>
            <w:tcW w:w="5404" w:type="dxa"/>
          </w:tcPr>
          <w:p w14:paraId="660696E6" w14:textId="6043C810" w:rsidR="00AC638E" w:rsidRPr="00CC11B1" w:rsidRDefault="00804BF2" w:rsidP="00AC638E">
            <w:pPr>
              <w:jc w:val="both"/>
              <w:rPr>
                <w:rFonts w:ascii="Arial" w:hAnsi="Arial" w:cs="Arial"/>
              </w:rPr>
            </w:pPr>
            <w:r w:rsidRPr="00CC11B1">
              <w:rPr>
                <w:rFonts w:ascii="Arial" w:hAnsi="Arial" w:cs="Arial"/>
              </w:rPr>
              <w:t>Noted.</w:t>
            </w:r>
          </w:p>
        </w:tc>
      </w:tr>
      <w:tr w:rsidR="00AC638E" w:rsidRPr="00CC11B1" w14:paraId="18B6D2F6" w14:textId="25D7DAB6" w:rsidTr="00AC638E">
        <w:tc>
          <w:tcPr>
            <w:tcW w:w="1483" w:type="dxa"/>
          </w:tcPr>
          <w:p w14:paraId="2C904261" w14:textId="77777777" w:rsidR="00AC638E" w:rsidRPr="00CC11B1" w:rsidRDefault="00AC638E" w:rsidP="00AC638E">
            <w:pPr>
              <w:pStyle w:val="TableParagraph"/>
              <w:spacing w:before="123"/>
            </w:pPr>
            <w:r w:rsidRPr="00CC11B1">
              <w:t>Page</w:t>
            </w:r>
            <w:r w:rsidRPr="00CC11B1">
              <w:rPr>
                <w:spacing w:val="-3"/>
              </w:rPr>
              <w:t xml:space="preserve"> </w:t>
            </w:r>
            <w:r w:rsidRPr="00CC11B1">
              <w:rPr>
                <w:spacing w:val="-5"/>
              </w:rPr>
              <w:t>31</w:t>
            </w:r>
          </w:p>
          <w:p w14:paraId="27DAB6D2" w14:textId="354F543D" w:rsidR="00AC638E" w:rsidRPr="00CC11B1" w:rsidRDefault="00AC638E" w:rsidP="00AC638E">
            <w:pPr>
              <w:jc w:val="both"/>
              <w:rPr>
                <w:rFonts w:ascii="Arial" w:hAnsi="Arial" w:cs="Arial"/>
              </w:rPr>
            </w:pPr>
            <w:r w:rsidRPr="00CC11B1">
              <w:rPr>
                <w:rFonts w:ascii="Arial" w:hAnsi="Arial" w:cs="Arial"/>
                <w:spacing w:val="-2"/>
              </w:rPr>
              <w:t xml:space="preserve">Paragraph </w:t>
            </w:r>
            <w:r w:rsidRPr="00CC11B1">
              <w:rPr>
                <w:rFonts w:ascii="Arial" w:hAnsi="Arial" w:cs="Arial"/>
                <w:spacing w:val="-4"/>
              </w:rPr>
              <w:t>6.21</w:t>
            </w:r>
          </w:p>
        </w:tc>
        <w:tc>
          <w:tcPr>
            <w:tcW w:w="6149" w:type="dxa"/>
          </w:tcPr>
          <w:p w14:paraId="0CA45E00" w14:textId="3F5F6933" w:rsidR="00AC638E" w:rsidRPr="00CC11B1" w:rsidRDefault="00AC638E" w:rsidP="00AC638E">
            <w:pPr>
              <w:jc w:val="both"/>
              <w:rPr>
                <w:rFonts w:ascii="Arial" w:hAnsi="Arial" w:cs="Arial"/>
              </w:rPr>
            </w:pPr>
            <w:r w:rsidRPr="00CC11B1">
              <w:rPr>
                <w:rFonts w:ascii="Arial" w:hAnsi="Arial" w:cs="Arial"/>
              </w:rPr>
              <w:t>We</w:t>
            </w:r>
            <w:r w:rsidRPr="00CC11B1">
              <w:rPr>
                <w:rFonts w:ascii="Arial" w:hAnsi="Arial" w:cs="Arial"/>
                <w:spacing w:val="-2"/>
              </w:rPr>
              <w:t xml:space="preserve"> </w:t>
            </w:r>
            <w:r w:rsidRPr="00CC11B1">
              <w:rPr>
                <w:rFonts w:ascii="Arial" w:hAnsi="Arial" w:cs="Arial"/>
              </w:rPr>
              <w:t>acknowledge</w:t>
            </w:r>
            <w:r w:rsidRPr="00CC11B1">
              <w:rPr>
                <w:rFonts w:ascii="Arial" w:hAnsi="Arial" w:cs="Arial"/>
                <w:spacing w:val="-5"/>
              </w:rPr>
              <w:t xml:space="preserve"> </w:t>
            </w:r>
            <w:r w:rsidRPr="00CC11B1">
              <w:rPr>
                <w:rFonts w:ascii="Arial" w:hAnsi="Arial" w:cs="Arial"/>
              </w:rPr>
              <w:t>that</w:t>
            </w:r>
            <w:r w:rsidRPr="00CC11B1">
              <w:rPr>
                <w:rFonts w:ascii="Arial" w:hAnsi="Arial" w:cs="Arial"/>
                <w:spacing w:val="-4"/>
              </w:rPr>
              <w:t xml:space="preserve"> </w:t>
            </w:r>
            <w:r w:rsidRPr="00CC11B1">
              <w:rPr>
                <w:rFonts w:ascii="Arial" w:hAnsi="Arial" w:cs="Arial"/>
              </w:rPr>
              <w:t>the</w:t>
            </w:r>
            <w:r w:rsidRPr="00CC11B1">
              <w:rPr>
                <w:rFonts w:ascii="Arial" w:hAnsi="Arial" w:cs="Arial"/>
                <w:spacing w:val="-3"/>
              </w:rPr>
              <w:t xml:space="preserve"> </w:t>
            </w:r>
            <w:r w:rsidRPr="00CC11B1">
              <w:rPr>
                <w:rFonts w:ascii="Arial" w:hAnsi="Arial" w:cs="Arial"/>
              </w:rPr>
              <w:t>neighbourhood</w:t>
            </w:r>
            <w:r w:rsidRPr="00CC11B1">
              <w:rPr>
                <w:rFonts w:ascii="Arial" w:hAnsi="Arial" w:cs="Arial"/>
                <w:spacing w:val="-3"/>
              </w:rPr>
              <w:t xml:space="preserve"> </w:t>
            </w:r>
            <w:r w:rsidRPr="00CC11B1">
              <w:rPr>
                <w:rFonts w:ascii="Arial" w:hAnsi="Arial" w:cs="Arial"/>
              </w:rPr>
              <w:t>plan</w:t>
            </w:r>
            <w:r w:rsidRPr="00CC11B1">
              <w:rPr>
                <w:rFonts w:ascii="Arial" w:hAnsi="Arial" w:cs="Arial"/>
                <w:spacing w:val="-5"/>
              </w:rPr>
              <w:t xml:space="preserve"> </w:t>
            </w:r>
            <w:r w:rsidRPr="00CC11B1">
              <w:rPr>
                <w:rFonts w:ascii="Arial" w:hAnsi="Arial" w:cs="Arial"/>
              </w:rPr>
              <w:t>now</w:t>
            </w:r>
            <w:r w:rsidRPr="00CC11B1">
              <w:rPr>
                <w:rFonts w:ascii="Arial" w:hAnsi="Arial" w:cs="Arial"/>
                <w:spacing w:val="-3"/>
              </w:rPr>
              <w:t xml:space="preserve"> </w:t>
            </w:r>
            <w:r w:rsidRPr="00CC11B1">
              <w:rPr>
                <w:rFonts w:ascii="Arial" w:hAnsi="Arial" w:cs="Arial"/>
              </w:rPr>
              <w:t>includes</w:t>
            </w:r>
            <w:r w:rsidRPr="00CC11B1">
              <w:rPr>
                <w:rFonts w:ascii="Arial" w:hAnsi="Arial" w:cs="Arial"/>
                <w:spacing w:val="-3"/>
              </w:rPr>
              <w:t xml:space="preserve"> </w:t>
            </w:r>
            <w:r w:rsidRPr="00CC11B1">
              <w:rPr>
                <w:rFonts w:ascii="Arial" w:hAnsi="Arial" w:cs="Arial"/>
              </w:rPr>
              <w:t>a criterion for developments requiring a Heritage Statement. This is included in paragraph</w:t>
            </w:r>
            <w:r w:rsidRPr="00CC11B1">
              <w:rPr>
                <w:rFonts w:ascii="Arial" w:hAnsi="Arial" w:cs="Arial"/>
                <w:spacing w:val="-6"/>
              </w:rPr>
              <w:t xml:space="preserve"> </w:t>
            </w:r>
            <w:r w:rsidRPr="00CC11B1">
              <w:rPr>
                <w:rFonts w:ascii="Arial" w:hAnsi="Arial" w:cs="Arial"/>
              </w:rPr>
              <w:t>6.21.</w:t>
            </w:r>
            <w:r w:rsidRPr="00CC11B1">
              <w:rPr>
                <w:rFonts w:ascii="Arial" w:hAnsi="Arial" w:cs="Arial"/>
                <w:spacing w:val="-5"/>
              </w:rPr>
              <w:t xml:space="preserve"> </w:t>
            </w:r>
            <w:r w:rsidRPr="00CC11B1">
              <w:rPr>
                <w:rFonts w:ascii="Arial" w:hAnsi="Arial" w:cs="Arial"/>
              </w:rPr>
              <w:t>We</w:t>
            </w:r>
            <w:r w:rsidRPr="00CC11B1">
              <w:rPr>
                <w:rFonts w:ascii="Arial" w:hAnsi="Arial" w:cs="Arial"/>
                <w:spacing w:val="-3"/>
              </w:rPr>
              <w:t xml:space="preserve"> </w:t>
            </w:r>
            <w:r w:rsidRPr="00CC11B1">
              <w:rPr>
                <w:rFonts w:ascii="Arial" w:hAnsi="Arial" w:cs="Arial"/>
              </w:rPr>
              <w:t>would</w:t>
            </w:r>
            <w:r w:rsidRPr="00CC11B1">
              <w:rPr>
                <w:rFonts w:ascii="Arial" w:hAnsi="Arial" w:cs="Arial"/>
                <w:spacing w:val="-4"/>
              </w:rPr>
              <w:t xml:space="preserve"> </w:t>
            </w:r>
            <w:r w:rsidRPr="00CC11B1">
              <w:rPr>
                <w:rFonts w:ascii="Arial" w:hAnsi="Arial" w:cs="Arial"/>
              </w:rPr>
              <w:t>advise</w:t>
            </w:r>
            <w:r w:rsidRPr="00CC11B1">
              <w:rPr>
                <w:rFonts w:ascii="Arial" w:hAnsi="Arial" w:cs="Arial"/>
                <w:spacing w:val="-4"/>
              </w:rPr>
              <w:t xml:space="preserve"> </w:t>
            </w:r>
            <w:r w:rsidRPr="00CC11B1">
              <w:rPr>
                <w:rFonts w:ascii="Arial" w:hAnsi="Arial" w:cs="Arial"/>
              </w:rPr>
              <w:t>that</w:t>
            </w:r>
            <w:r w:rsidRPr="00CC11B1">
              <w:rPr>
                <w:rFonts w:ascii="Arial" w:hAnsi="Arial" w:cs="Arial"/>
                <w:spacing w:val="-5"/>
              </w:rPr>
              <w:t xml:space="preserve"> </w:t>
            </w:r>
            <w:r w:rsidRPr="00CC11B1">
              <w:rPr>
                <w:rFonts w:ascii="Arial" w:hAnsi="Arial" w:cs="Arial"/>
              </w:rPr>
              <w:t>this</w:t>
            </w:r>
            <w:r w:rsidRPr="00CC11B1">
              <w:rPr>
                <w:rFonts w:ascii="Arial" w:hAnsi="Arial" w:cs="Arial"/>
                <w:spacing w:val="-3"/>
              </w:rPr>
              <w:t xml:space="preserve"> </w:t>
            </w:r>
            <w:r w:rsidRPr="00CC11B1">
              <w:rPr>
                <w:rFonts w:ascii="Arial" w:hAnsi="Arial" w:cs="Arial"/>
              </w:rPr>
              <w:t>criterion</w:t>
            </w:r>
            <w:r w:rsidRPr="00CC11B1">
              <w:rPr>
                <w:rFonts w:ascii="Arial" w:hAnsi="Arial" w:cs="Arial"/>
                <w:spacing w:val="-4"/>
              </w:rPr>
              <w:t xml:space="preserve"> </w:t>
            </w:r>
            <w:r w:rsidRPr="00CC11B1">
              <w:rPr>
                <w:rFonts w:ascii="Arial" w:hAnsi="Arial" w:cs="Arial"/>
              </w:rPr>
              <w:t>should</w:t>
            </w:r>
            <w:r w:rsidRPr="00CC11B1">
              <w:rPr>
                <w:rFonts w:ascii="Arial" w:hAnsi="Arial" w:cs="Arial"/>
                <w:spacing w:val="-4"/>
              </w:rPr>
              <w:t xml:space="preserve"> </w:t>
            </w:r>
            <w:r w:rsidRPr="00CC11B1">
              <w:rPr>
                <w:rFonts w:ascii="Arial" w:hAnsi="Arial" w:cs="Arial"/>
              </w:rPr>
              <w:t>be</w:t>
            </w:r>
            <w:r w:rsidRPr="00CC11B1">
              <w:rPr>
                <w:rFonts w:ascii="Arial" w:hAnsi="Arial" w:cs="Arial"/>
                <w:spacing w:val="-4"/>
              </w:rPr>
              <w:t xml:space="preserve"> </w:t>
            </w:r>
            <w:r w:rsidRPr="00CC11B1">
              <w:rPr>
                <w:rFonts w:ascii="Arial" w:hAnsi="Arial" w:cs="Arial"/>
              </w:rPr>
              <w:t>included within the policy box of Policy W5.</w:t>
            </w:r>
          </w:p>
        </w:tc>
        <w:tc>
          <w:tcPr>
            <w:tcW w:w="5404" w:type="dxa"/>
          </w:tcPr>
          <w:p w14:paraId="64EE33D5" w14:textId="2643BB4C" w:rsidR="00AC638E" w:rsidRPr="00CC11B1" w:rsidRDefault="00804BF2" w:rsidP="00AC638E">
            <w:pPr>
              <w:jc w:val="both"/>
              <w:rPr>
                <w:rFonts w:ascii="Arial" w:hAnsi="Arial" w:cs="Arial"/>
              </w:rPr>
            </w:pPr>
            <w:r w:rsidRPr="00CC11B1">
              <w:rPr>
                <w:rFonts w:ascii="Arial" w:hAnsi="Arial" w:cs="Arial"/>
              </w:rPr>
              <w:t>We would be content to include this explicitly within the policy.</w:t>
            </w:r>
          </w:p>
        </w:tc>
      </w:tr>
      <w:tr w:rsidR="00AC638E" w:rsidRPr="00CC11B1" w14:paraId="36842617" w14:textId="214769AB" w:rsidTr="00AC638E">
        <w:tc>
          <w:tcPr>
            <w:tcW w:w="1483" w:type="dxa"/>
          </w:tcPr>
          <w:p w14:paraId="04458959" w14:textId="4A53967A" w:rsidR="00AC638E" w:rsidRPr="00CC11B1" w:rsidRDefault="00AC638E" w:rsidP="00AC638E">
            <w:pPr>
              <w:jc w:val="both"/>
              <w:rPr>
                <w:rFonts w:ascii="Arial" w:hAnsi="Arial" w:cs="Arial"/>
              </w:rPr>
            </w:pPr>
            <w:r w:rsidRPr="00CC11B1">
              <w:rPr>
                <w:rFonts w:ascii="Arial" w:hAnsi="Arial" w:cs="Arial"/>
              </w:rPr>
              <w:t>Page 35 Policy</w:t>
            </w:r>
            <w:r w:rsidRPr="00CC11B1">
              <w:rPr>
                <w:rFonts w:ascii="Arial" w:hAnsi="Arial" w:cs="Arial"/>
                <w:spacing w:val="-16"/>
              </w:rPr>
              <w:t xml:space="preserve"> </w:t>
            </w:r>
            <w:r w:rsidRPr="00CC11B1">
              <w:rPr>
                <w:rFonts w:ascii="Arial" w:hAnsi="Arial" w:cs="Arial"/>
              </w:rPr>
              <w:t>W6</w:t>
            </w:r>
          </w:p>
        </w:tc>
        <w:tc>
          <w:tcPr>
            <w:tcW w:w="6149" w:type="dxa"/>
          </w:tcPr>
          <w:p w14:paraId="7AB2C032" w14:textId="03C0B511" w:rsidR="00AC638E" w:rsidRPr="00CC11B1" w:rsidRDefault="00AC638E" w:rsidP="00AC638E">
            <w:pPr>
              <w:jc w:val="both"/>
              <w:rPr>
                <w:rFonts w:ascii="Arial" w:hAnsi="Arial" w:cs="Arial"/>
              </w:rPr>
            </w:pPr>
            <w:r w:rsidRPr="00CC11B1">
              <w:rPr>
                <w:rFonts w:ascii="Arial" w:hAnsi="Arial" w:cs="Arial"/>
              </w:rPr>
              <w:t>The</w:t>
            </w:r>
            <w:r w:rsidRPr="00CC11B1">
              <w:rPr>
                <w:rFonts w:ascii="Arial" w:hAnsi="Arial" w:cs="Arial"/>
                <w:spacing w:val="-4"/>
              </w:rPr>
              <w:t xml:space="preserve"> </w:t>
            </w:r>
            <w:r w:rsidRPr="00CC11B1">
              <w:rPr>
                <w:rFonts w:ascii="Arial" w:hAnsi="Arial" w:cs="Arial"/>
              </w:rPr>
              <w:t>policy</w:t>
            </w:r>
            <w:r w:rsidRPr="00CC11B1">
              <w:rPr>
                <w:rFonts w:ascii="Arial" w:hAnsi="Arial" w:cs="Arial"/>
                <w:spacing w:val="-3"/>
              </w:rPr>
              <w:t xml:space="preserve"> </w:t>
            </w:r>
            <w:r w:rsidRPr="00CC11B1">
              <w:rPr>
                <w:rFonts w:ascii="Arial" w:hAnsi="Arial" w:cs="Arial"/>
              </w:rPr>
              <w:t>requirement</w:t>
            </w:r>
            <w:r w:rsidRPr="00CC11B1">
              <w:rPr>
                <w:rFonts w:ascii="Arial" w:hAnsi="Arial" w:cs="Arial"/>
                <w:spacing w:val="-5"/>
              </w:rPr>
              <w:t xml:space="preserve"> </w:t>
            </w:r>
            <w:r w:rsidRPr="00CC11B1">
              <w:rPr>
                <w:rFonts w:ascii="Arial" w:hAnsi="Arial" w:cs="Arial"/>
              </w:rPr>
              <w:t>for</w:t>
            </w:r>
            <w:r w:rsidRPr="00CC11B1">
              <w:rPr>
                <w:rFonts w:ascii="Arial" w:hAnsi="Arial" w:cs="Arial"/>
                <w:spacing w:val="-3"/>
              </w:rPr>
              <w:t xml:space="preserve"> </w:t>
            </w:r>
            <w:r w:rsidRPr="00CC11B1">
              <w:rPr>
                <w:rFonts w:ascii="Arial" w:hAnsi="Arial" w:cs="Arial"/>
              </w:rPr>
              <w:t>electric</w:t>
            </w:r>
            <w:r w:rsidRPr="00CC11B1">
              <w:rPr>
                <w:rFonts w:ascii="Arial" w:hAnsi="Arial" w:cs="Arial"/>
                <w:spacing w:val="-3"/>
              </w:rPr>
              <w:t xml:space="preserve"> </w:t>
            </w:r>
            <w:r w:rsidRPr="00CC11B1">
              <w:rPr>
                <w:rFonts w:ascii="Arial" w:hAnsi="Arial" w:cs="Arial"/>
              </w:rPr>
              <w:t>charging</w:t>
            </w:r>
            <w:r w:rsidRPr="00CC11B1">
              <w:rPr>
                <w:rFonts w:ascii="Arial" w:hAnsi="Arial" w:cs="Arial"/>
                <w:spacing w:val="-4"/>
              </w:rPr>
              <w:t xml:space="preserve"> </w:t>
            </w:r>
            <w:r w:rsidRPr="00CC11B1">
              <w:rPr>
                <w:rFonts w:ascii="Arial" w:hAnsi="Arial" w:cs="Arial"/>
              </w:rPr>
              <w:t>points</w:t>
            </w:r>
            <w:r w:rsidRPr="00CC11B1">
              <w:rPr>
                <w:rFonts w:ascii="Arial" w:hAnsi="Arial" w:cs="Arial"/>
                <w:spacing w:val="-3"/>
              </w:rPr>
              <w:t xml:space="preserve"> </w:t>
            </w:r>
            <w:r w:rsidRPr="00CC11B1">
              <w:rPr>
                <w:rFonts w:ascii="Arial" w:hAnsi="Arial" w:cs="Arial"/>
              </w:rPr>
              <w:t>is</w:t>
            </w:r>
            <w:r w:rsidRPr="00CC11B1">
              <w:rPr>
                <w:rFonts w:ascii="Arial" w:hAnsi="Arial" w:cs="Arial"/>
                <w:spacing w:val="-3"/>
              </w:rPr>
              <w:t xml:space="preserve"> </w:t>
            </w:r>
            <w:r w:rsidRPr="00CC11B1">
              <w:rPr>
                <w:rFonts w:ascii="Arial" w:hAnsi="Arial" w:cs="Arial"/>
              </w:rPr>
              <w:t>redundant</w:t>
            </w:r>
            <w:r w:rsidRPr="00CC11B1">
              <w:rPr>
                <w:rFonts w:ascii="Arial" w:hAnsi="Arial" w:cs="Arial"/>
                <w:spacing w:val="-2"/>
              </w:rPr>
              <w:t xml:space="preserve"> </w:t>
            </w:r>
            <w:r w:rsidRPr="00CC11B1">
              <w:rPr>
                <w:rFonts w:ascii="Arial" w:hAnsi="Arial" w:cs="Arial"/>
              </w:rPr>
              <w:t>as</w:t>
            </w:r>
            <w:r w:rsidRPr="00CC11B1">
              <w:rPr>
                <w:rFonts w:ascii="Arial" w:hAnsi="Arial" w:cs="Arial"/>
                <w:spacing w:val="-6"/>
              </w:rPr>
              <w:t xml:space="preserve"> </w:t>
            </w:r>
            <w:r w:rsidRPr="00CC11B1">
              <w:rPr>
                <w:rFonts w:ascii="Arial" w:hAnsi="Arial" w:cs="Arial"/>
              </w:rPr>
              <w:t>this</w:t>
            </w:r>
            <w:r w:rsidRPr="00CC11B1">
              <w:rPr>
                <w:rFonts w:ascii="Arial" w:hAnsi="Arial" w:cs="Arial"/>
                <w:spacing w:val="-3"/>
              </w:rPr>
              <w:t xml:space="preserve"> </w:t>
            </w:r>
            <w:r w:rsidRPr="00CC11B1">
              <w:rPr>
                <w:rFonts w:ascii="Arial" w:hAnsi="Arial" w:cs="Arial"/>
              </w:rPr>
              <w:t>is a requirement of Building Regulations Part S to install an EV charging point with each new dwelling.</w:t>
            </w:r>
          </w:p>
        </w:tc>
        <w:tc>
          <w:tcPr>
            <w:tcW w:w="5404" w:type="dxa"/>
          </w:tcPr>
          <w:p w14:paraId="4BAD7F31" w14:textId="7B8D9FAC" w:rsidR="00AC638E" w:rsidRPr="00CC11B1" w:rsidRDefault="00804BF2" w:rsidP="00AC638E">
            <w:pPr>
              <w:jc w:val="both"/>
              <w:rPr>
                <w:rFonts w:ascii="Arial" w:hAnsi="Arial" w:cs="Arial"/>
              </w:rPr>
            </w:pPr>
            <w:r w:rsidRPr="00CC11B1">
              <w:rPr>
                <w:rFonts w:ascii="Arial" w:hAnsi="Arial" w:cs="Arial"/>
              </w:rPr>
              <w:t>Noted and agree that this is now superfluous and can be removed.</w:t>
            </w:r>
          </w:p>
        </w:tc>
      </w:tr>
      <w:tr w:rsidR="00AC638E" w:rsidRPr="00CC11B1" w14:paraId="1AAEE3B6" w14:textId="59F54BDF" w:rsidTr="00AC638E">
        <w:tc>
          <w:tcPr>
            <w:tcW w:w="1483" w:type="dxa"/>
          </w:tcPr>
          <w:p w14:paraId="48A6CBA1" w14:textId="12EF127D" w:rsidR="00AC638E" w:rsidRPr="00CC11B1" w:rsidRDefault="00AC638E" w:rsidP="00AC638E">
            <w:pPr>
              <w:jc w:val="both"/>
              <w:rPr>
                <w:rFonts w:ascii="Arial" w:hAnsi="Arial" w:cs="Arial"/>
              </w:rPr>
            </w:pPr>
            <w:r w:rsidRPr="00CC11B1">
              <w:rPr>
                <w:rFonts w:ascii="Arial" w:hAnsi="Arial" w:cs="Arial"/>
              </w:rPr>
              <w:t>Pages 44 Policy</w:t>
            </w:r>
            <w:r w:rsidRPr="00CC11B1">
              <w:rPr>
                <w:rFonts w:ascii="Arial" w:hAnsi="Arial" w:cs="Arial"/>
                <w:spacing w:val="-5"/>
              </w:rPr>
              <w:t xml:space="preserve"> W8</w:t>
            </w:r>
          </w:p>
        </w:tc>
        <w:tc>
          <w:tcPr>
            <w:tcW w:w="6149" w:type="dxa"/>
          </w:tcPr>
          <w:p w14:paraId="41DEC817" w14:textId="78A4F98F" w:rsidR="00AC638E" w:rsidRPr="00CC11B1" w:rsidRDefault="00AC638E" w:rsidP="00AC638E">
            <w:pPr>
              <w:jc w:val="both"/>
              <w:rPr>
                <w:rFonts w:ascii="Arial" w:hAnsi="Arial" w:cs="Arial"/>
              </w:rPr>
            </w:pPr>
            <w:r w:rsidRPr="00CC11B1">
              <w:rPr>
                <w:rFonts w:ascii="Arial" w:hAnsi="Arial" w:cs="Arial"/>
              </w:rPr>
              <w:t>This</w:t>
            </w:r>
            <w:r w:rsidRPr="00CC11B1">
              <w:rPr>
                <w:rFonts w:ascii="Arial" w:hAnsi="Arial" w:cs="Arial"/>
                <w:spacing w:val="-3"/>
              </w:rPr>
              <w:t xml:space="preserve"> </w:t>
            </w:r>
            <w:r w:rsidRPr="00CC11B1">
              <w:rPr>
                <w:rFonts w:ascii="Arial" w:hAnsi="Arial" w:cs="Arial"/>
              </w:rPr>
              <w:t>policy</w:t>
            </w:r>
            <w:r w:rsidRPr="00CC11B1">
              <w:rPr>
                <w:rFonts w:ascii="Arial" w:hAnsi="Arial" w:cs="Arial"/>
                <w:spacing w:val="-2"/>
              </w:rPr>
              <w:t xml:space="preserve"> </w:t>
            </w:r>
            <w:r w:rsidRPr="00CC11B1">
              <w:rPr>
                <w:rFonts w:ascii="Arial" w:hAnsi="Arial" w:cs="Arial"/>
              </w:rPr>
              <w:t>requests</w:t>
            </w:r>
            <w:r w:rsidRPr="00CC11B1">
              <w:rPr>
                <w:rFonts w:ascii="Arial" w:hAnsi="Arial" w:cs="Arial"/>
                <w:spacing w:val="-3"/>
              </w:rPr>
              <w:t xml:space="preserve"> </w:t>
            </w:r>
            <w:r w:rsidRPr="00CC11B1">
              <w:rPr>
                <w:rFonts w:ascii="Arial" w:hAnsi="Arial" w:cs="Arial"/>
              </w:rPr>
              <w:t>a</w:t>
            </w:r>
            <w:r w:rsidRPr="00CC11B1">
              <w:rPr>
                <w:rFonts w:ascii="Arial" w:hAnsi="Arial" w:cs="Arial"/>
                <w:spacing w:val="-8"/>
              </w:rPr>
              <w:t xml:space="preserve"> </w:t>
            </w:r>
            <w:r w:rsidRPr="00CC11B1">
              <w:rPr>
                <w:rFonts w:ascii="Arial" w:hAnsi="Arial" w:cs="Arial"/>
              </w:rPr>
              <w:t>minimum</w:t>
            </w:r>
            <w:r w:rsidRPr="00CC11B1">
              <w:rPr>
                <w:rFonts w:ascii="Arial" w:hAnsi="Arial" w:cs="Arial"/>
                <w:spacing w:val="-3"/>
              </w:rPr>
              <w:t xml:space="preserve"> </w:t>
            </w:r>
            <w:r w:rsidRPr="00CC11B1">
              <w:rPr>
                <w:rFonts w:ascii="Arial" w:hAnsi="Arial" w:cs="Arial"/>
              </w:rPr>
              <w:t>biodiversity</w:t>
            </w:r>
            <w:r w:rsidRPr="00CC11B1">
              <w:rPr>
                <w:rFonts w:ascii="Arial" w:hAnsi="Arial" w:cs="Arial"/>
                <w:spacing w:val="-3"/>
              </w:rPr>
              <w:t xml:space="preserve"> </w:t>
            </w:r>
            <w:r w:rsidRPr="00CC11B1">
              <w:rPr>
                <w:rFonts w:ascii="Arial" w:hAnsi="Arial" w:cs="Arial"/>
              </w:rPr>
              <w:t>net</w:t>
            </w:r>
            <w:r w:rsidRPr="00CC11B1">
              <w:rPr>
                <w:rFonts w:ascii="Arial" w:hAnsi="Arial" w:cs="Arial"/>
                <w:spacing w:val="-5"/>
              </w:rPr>
              <w:t xml:space="preserve"> </w:t>
            </w:r>
            <w:r w:rsidRPr="00CC11B1">
              <w:rPr>
                <w:rFonts w:ascii="Arial" w:hAnsi="Arial" w:cs="Arial"/>
              </w:rPr>
              <w:t>gain</w:t>
            </w:r>
            <w:r w:rsidRPr="00CC11B1">
              <w:rPr>
                <w:rFonts w:ascii="Arial" w:hAnsi="Arial" w:cs="Arial"/>
                <w:spacing w:val="-2"/>
              </w:rPr>
              <w:t xml:space="preserve"> </w:t>
            </w:r>
            <w:r w:rsidRPr="00CC11B1">
              <w:rPr>
                <w:rFonts w:ascii="Arial" w:hAnsi="Arial" w:cs="Arial"/>
              </w:rPr>
              <w:t>of</w:t>
            </w:r>
            <w:r w:rsidRPr="00CC11B1">
              <w:rPr>
                <w:rFonts w:ascii="Arial" w:hAnsi="Arial" w:cs="Arial"/>
                <w:spacing w:val="-3"/>
              </w:rPr>
              <w:t xml:space="preserve"> </w:t>
            </w:r>
            <w:r w:rsidRPr="00CC11B1">
              <w:rPr>
                <w:rFonts w:ascii="Arial" w:hAnsi="Arial" w:cs="Arial"/>
              </w:rPr>
              <w:t>10%.</w:t>
            </w:r>
            <w:r w:rsidRPr="00CC11B1">
              <w:rPr>
                <w:rFonts w:ascii="Arial" w:hAnsi="Arial" w:cs="Arial"/>
                <w:spacing w:val="-4"/>
              </w:rPr>
              <w:t xml:space="preserve"> </w:t>
            </w:r>
            <w:r w:rsidRPr="00CC11B1">
              <w:rPr>
                <w:rFonts w:ascii="Arial" w:hAnsi="Arial" w:cs="Arial"/>
              </w:rPr>
              <w:t>Biodiversity net gain is a requirement in the Local Plan under Policy SP9 and SP12. The 10% biodiversity and 30 years post-development habitat management</w:t>
            </w:r>
            <w:r w:rsidRPr="00CC11B1">
              <w:rPr>
                <w:rFonts w:ascii="Arial" w:hAnsi="Arial" w:cs="Arial"/>
                <w:spacing w:val="-2"/>
              </w:rPr>
              <w:t xml:space="preserve"> </w:t>
            </w:r>
            <w:r w:rsidRPr="00CC11B1">
              <w:rPr>
                <w:rFonts w:ascii="Arial" w:hAnsi="Arial" w:cs="Arial"/>
              </w:rPr>
              <w:t>requirement will</w:t>
            </w:r>
            <w:r w:rsidRPr="00CC11B1">
              <w:rPr>
                <w:rFonts w:ascii="Arial" w:hAnsi="Arial" w:cs="Arial"/>
                <w:spacing w:val="-2"/>
              </w:rPr>
              <w:t xml:space="preserve"> </w:t>
            </w:r>
            <w:r w:rsidRPr="00CC11B1">
              <w:rPr>
                <w:rFonts w:ascii="Arial" w:hAnsi="Arial" w:cs="Arial"/>
              </w:rPr>
              <w:t>become</w:t>
            </w:r>
            <w:r w:rsidRPr="00CC11B1">
              <w:rPr>
                <w:rFonts w:ascii="Arial" w:hAnsi="Arial" w:cs="Arial"/>
                <w:spacing w:val="-3"/>
              </w:rPr>
              <w:t xml:space="preserve"> </w:t>
            </w:r>
            <w:r w:rsidRPr="00CC11B1">
              <w:rPr>
                <w:rFonts w:ascii="Arial" w:hAnsi="Arial" w:cs="Arial"/>
              </w:rPr>
              <w:t>legislation</w:t>
            </w:r>
            <w:r w:rsidRPr="00CC11B1">
              <w:rPr>
                <w:rFonts w:ascii="Arial" w:hAnsi="Arial" w:cs="Arial"/>
                <w:spacing w:val="-2"/>
              </w:rPr>
              <w:t xml:space="preserve"> </w:t>
            </w:r>
            <w:r w:rsidRPr="00CC11B1">
              <w:rPr>
                <w:rFonts w:ascii="Arial" w:hAnsi="Arial" w:cs="Arial"/>
              </w:rPr>
              <w:t>under</w:t>
            </w:r>
            <w:r w:rsidRPr="00CC11B1">
              <w:rPr>
                <w:rFonts w:ascii="Arial" w:hAnsi="Arial" w:cs="Arial"/>
                <w:spacing w:val="-3"/>
              </w:rPr>
              <w:t xml:space="preserve"> </w:t>
            </w:r>
            <w:r w:rsidRPr="00CC11B1">
              <w:rPr>
                <w:rFonts w:ascii="Arial" w:hAnsi="Arial" w:cs="Arial"/>
              </w:rPr>
              <w:t>the</w:t>
            </w:r>
            <w:r w:rsidRPr="00CC11B1">
              <w:rPr>
                <w:rFonts w:ascii="Arial" w:hAnsi="Arial" w:cs="Arial"/>
                <w:spacing w:val="-3"/>
              </w:rPr>
              <w:t xml:space="preserve"> </w:t>
            </w:r>
            <w:r w:rsidRPr="00CC11B1">
              <w:rPr>
                <w:rFonts w:ascii="Arial" w:hAnsi="Arial" w:cs="Arial"/>
              </w:rPr>
              <w:t>Environment Act in November 2023 for major housing applications and in 2024 for minor housing applications.</w:t>
            </w:r>
          </w:p>
        </w:tc>
        <w:tc>
          <w:tcPr>
            <w:tcW w:w="5404" w:type="dxa"/>
          </w:tcPr>
          <w:p w14:paraId="326C9862" w14:textId="080852F2" w:rsidR="00AC638E" w:rsidRPr="00CC11B1" w:rsidRDefault="00804BF2" w:rsidP="00AC638E">
            <w:pPr>
              <w:jc w:val="both"/>
              <w:rPr>
                <w:rFonts w:ascii="Arial" w:hAnsi="Arial" w:cs="Arial"/>
              </w:rPr>
            </w:pPr>
            <w:r w:rsidRPr="00CC11B1">
              <w:rPr>
                <w:rFonts w:ascii="Arial" w:hAnsi="Arial" w:cs="Arial"/>
              </w:rPr>
              <w:t>Noted.</w:t>
            </w:r>
          </w:p>
        </w:tc>
      </w:tr>
      <w:tr w:rsidR="00AC638E" w:rsidRPr="00CC11B1" w14:paraId="00C33FE2" w14:textId="0B1EB06F" w:rsidTr="00AC638E">
        <w:tc>
          <w:tcPr>
            <w:tcW w:w="1483" w:type="dxa"/>
          </w:tcPr>
          <w:p w14:paraId="520023F8" w14:textId="6C06CCF8" w:rsidR="00AC638E" w:rsidRPr="00CC11B1" w:rsidRDefault="00AC638E" w:rsidP="00AC638E">
            <w:pPr>
              <w:jc w:val="both"/>
              <w:rPr>
                <w:rFonts w:ascii="Arial" w:hAnsi="Arial" w:cs="Arial"/>
              </w:rPr>
            </w:pPr>
            <w:r w:rsidRPr="00CC11B1">
              <w:rPr>
                <w:rFonts w:ascii="Arial" w:hAnsi="Arial" w:cs="Arial"/>
              </w:rPr>
              <w:t>Page</w:t>
            </w:r>
            <w:r w:rsidRPr="00CC11B1">
              <w:rPr>
                <w:rFonts w:ascii="Arial" w:hAnsi="Arial" w:cs="Arial"/>
                <w:spacing w:val="-3"/>
              </w:rPr>
              <w:t xml:space="preserve"> </w:t>
            </w:r>
            <w:r w:rsidRPr="00CC11B1">
              <w:rPr>
                <w:rFonts w:ascii="Arial" w:hAnsi="Arial" w:cs="Arial"/>
                <w:spacing w:val="-5"/>
              </w:rPr>
              <w:t>45</w:t>
            </w:r>
          </w:p>
        </w:tc>
        <w:tc>
          <w:tcPr>
            <w:tcW w:w="6149" w:type="dxa"/>
          </w:tcPr>
          <w:p w14:paraId="5BF24732" w14:textId="77777777" w:rsidR="00AC638E" w:rsidRPr="00CC11B1" w:rsidRDefault="00AC638E" w:rsidP="00804BF2">
            <w:pPr>
              <w:jc w:val="both"/>
              <w:rPr>
                <w:rFonts w:ascii="Arial" w:hAnsi="Arial" w:cs="Arial"/>
              </w:rPr>
            </w:pPr>
            <w:r w:rsidRPr="00CC11B1">
              <w:rPr>
                <w:rFonts w:ascii="Arial" w:hAnsi="Arial" w:cs="Arial"/>
              </w:rPr>
              <w:t>The Wallington Neighbourhood Plan designates 13 Local Green Space sites. In our previous consultation comments, we asked the Neighbourhood</w:t>
            </w:r>
            <w:r w:rsidRPr="00CC11B1">
              <w:rPr>
                <w:rFonts w:ascii="Arial" w:hAnsi="Arial" w:cs="Arial"/>
                <w:spacing w:val="-3"/>
              </w:rPr>
              <w:t xml:space="preserve"> </w:t>
            </w:r>
            <w:r w:rsidRPr="00CC11B1">
              <w:rPr>
                <w:rFonts w:ascii="Arial" w:hAnsi="Arial" w:cs="Arial"/>
              </w:rPr>
              <w:t>Planning</w:t>
            </w:r>
            <w:r w:rsidRPr="00CC11B1">
              <w:rPr>
                <w:rFonts w:ascii="Arial" w:hAnsi="Arial" w:cs="Arial"/>
                <w:spacing w:val="-3"/>
              </w:rPr>
              <w:t xml:space="preserve"> </w:t>
            </w:r>
            <w:r w:rsidRPr="00CC11B1">
              <w:rPr>
                <w:rFonts w:ascii="Arial" w:hAnsi="Arial" w:cs="Arial"/>
              </w:rPr>
              <w:t>Group</w:t>
            </w:r>
            <w:r w:rsidRPr="00CC11B1">
              <w:rPr>
                <w:rFonts w:ascii="Arial" w:hAnsi="Arial" w:cs="Arial"/>
                <w:spacing w:val="-5"/>
              </w:rPr>
              <w:t xml:space="preserve"> </w:t>
            </w:r>
            <w:r w:rsidRPr="00CC11B1">
              <w:rPr>
                <w:rFonts w:ascii="Arial" w:hAnsi="Arial" w:cs="Arial"/>
              </w:rPr>
              <w:t>to</w:t>
            </w:r>
            <w:r w:rsidRPr="00CC11B1">
              <w:rPr>
                <w:rFonts w:ascii="Arial" w:hAnsi="Arial" w:cs="Arial"/>
                <w:spacing w:val="-5"/>
              </w:rPr>
              <w:t xml:space="preserve"> </w:t>
            </w:r>
            <w:r w:rsidRPr="00CC11B1">
              <w:rPr>
                <w:rFonts w:ascii="Arial" w:hAnsi="Arial" w:cs="Arial"/>
              </w:rPr>
              <w:t>consider</w:t>
            </w:r>
            <w:r w:rsidRPr="00CC11B1">
              <w:rPr>
                <w:rFonts w:ascii="Arial" w:hAnsi="Arial" w:cs="Arial"/>
                <w:spacing w:val="-3"/>
              </w:rPr>
              <w:t xml:space="preserve"> </w:t>
            </w:r>
            <w:r w:rsidRPr="00CC11B1">
              <w:rPr>
                <w:rFonts w:ascii="Arial" w:hAnsi="Arial" w:cs="Arial"/>
              </w:rPr>
              <w:t>whether</w:t>
            </w:r>
            <w:r w:rsidRPr="00CC11B1">
              <w:rPr>
                <w:rFonts w:ascii="Arial" w:hAnsi="Arial" w:cs="Arial"/>
                <w:spacing w:val="-3"/>
              </w:rPr>
              <w:t xml:space="preserve"> </w:t>
            </w:r>
            <w:r w:rsidRPr="00CC11B1">
              <w:rPr>
                <w:rFonts w:ascii="Arial" w:hAnsi="Arial" w:cs="Arial"/>
              </w:rPr>
              <w:t>all</w:t>
            </w:r>
            <w:r w:rsidRPr="00CC11B1">
              <w:rPr>
                <w:rFonts w:ascii="Arial" w:hAnsi="Arial" w:cs="Arial"/>
                <w:spacing w:val="-3"/>
              </w:rPr>
              <w:t xml:space="preserve"> </w:t>
            </w:r>
            <w:r w:rsidRPr="00CC11B1">
              <w:rPr>
                <w:rFonts w:ascii="Arial" w:hAnsi="Arial" w:cs="Arial"/>
              </w:rPr>
              <w:t>13</w:t>
            </w:r>
            <w:r w:rsidRPr="00CC11B1">
              <w:rPr>
                <w:rFonts w:ascii="Arial" w:hAnsi="Arial" w:cs="Arial"/>
                <w:spacing w:val="-5"/>
              </w:rPr>
              <w:t xml:space="preserve"> </w:t>
            </w:r>
            <w:r w:rsidRPr="00CC11B1">
              <w:rPr>
                <w:rFonts w:ascii="Arial" w:hAnsi="Arial" w:cs="Arial"/>
              </w:rPr>
              <w:t>sites</w:t>
            </w:r>
            <w:r w:rsidRPr="00CC11B1">
              <w:rPr>
                <w:rFonts w:ascii="Arial" w:hAnsi="Arial" w:cs="Arial"/>
                <w:spacing w:val="-5"/>
              </w:rPr>
              <w:t xml:space="preserve"> </w:t>
            </w:r>
            <w:r w:rsidRPr="00CC11B1">
              <w:rPr>
                <w:rFonts w:ascii="Arial" w:hAnsi="Arial" w:cs="Arial"/>
              </w:rPr>
              <w:t>meet</w:t>
            </w:r>
            <w:r w:rsidRPr="00CC11B1">
              <w:rPr>
                <w:rFonts w:ascii="Arial" w:hAnsi="Arial" w:cs="Arial"/>
                <w:spacing w:val="-4"/>
              </w:rPr>
              <w:t xml:space="preserve"> </w:t>
            </w:r>
            <w:r w:rsidRPr="00CC11B1">
              <w:rPr>
                <w:rFonts w:ascii="Arial" w:hAnsi="Arial" w:cs="Arial"/>
              </w:rPr>
              <w:t>the NPPF requirement for the Local Green Space designation. Our comments remain the same for Policy W9:</w:t>
            </w:r>
          </w:p>
          <w:p w14:paraId="78A221CD" w14:textId="77777777" w:rsidR="00AC638E" w:rsidRPr="00CC11B1" w:rsidRDefault="00AC638E" w:rsidP="00AC638E">
            <w:pPr>
              <w:pStyle w:val="TableParagraph"/>
              <w:spacing w:before="119"/>
              <w:ind w:right="169"/>
              <w:rPr>
                <w:i/>
              </w:rPr>
            </w:pPr>
            <w:r w:rsidRPr="00CC11B1">
              <w:rPr>
                <w:i/>
              </w:rPr>
              <w:t>In appendix F, it is acknowledged that LGS1 (Mutcheaps Field) is a privately owned</w:t>
            </w:r>
            <w:r w:rsidRPr="00CC11B1">
              <w:rPr>
                <w:i/>
                <w:spacing w:val="-1"/>
              </w:rPr>
              <w:t xml:space="preserve"> </w:t>
            </w:r>
            <w:r w:rsidRPr="00CC11B1">
              <w:rPr>
                <w:i/>
              </w:rPr>
              <w:t>residential</w:t>
            </w:r>
            <w:r w:rsidRPr="00CC11B1">
              <w:rPr>
                <w:i/>
                <w:spacing w:val="-2"/>
              </w:rPr>
              <w:t xml:space="preserve"> </w:t>
            </w:r>
            <w:r w:rsidRPr="00CC11B1">
              <w:rPr>
                <w:i/>
              </w:rPr>
              <w:t>garden.</w:t>
            </w:r>
            <w:r w:rsidRPr="00CC11B1">
              <w:rPr>
                <w:i/>
                <w:spacing w:val="-3"/>
              </w:rPr>
              <w:t xml:space="preserve"> </w:t>
            </w:r>
            <w:r w:rsidRPr="00CC11B1">
              <w:rPr>
                <w:i/>
              </w:rPr>
              <w:t>It</w:t>
            </w:r>
            <w:r w:rsidRPr="00CC11B1">
              <w:rPr>
                <w:i/>
                <w:spacing w:val="-1"/>
              </w:rPr>
              <w:t xml:space="preserve"> </w:t>
            </w:r>
            <w:r w:rsidRPr="00CC11B1">
              <w:rPr>
                <w:i/>
              </w:rPr>
              <w:t>is</w:t>
            </w:r>
            <w:r w:rsidRPr="00CC11B1">
              <w:rPr>
                <w:i/>
                <w:spacing w:val="-1"/>
              </w:rPr>
              <w:t xml:space="preserve"> </w:t>
            </w:r>
            <w:r w:rsidRPr="00CC11B1">
              <w:rPr>
                <w:i/>
              </w:rPr>
              <w:t>our view that</w:t>
            </w:r>
            <w:r w:rsidRPr="00CC11B1">
              <w:rPr>
                <w:i/>
                <w:spacing w:val="-3"/>
              </w:rPr>
              <w:t xml:space="preserve"> </w:t>
            </w:r>
            <w:r w:rsidRPr="00CC11B1">
              <w:rPr>
                <w:i/>
              </w:rPr>
              <w:t>this</w:t>
            </w:r>
            <w:r w:rsidRPr="00CC11B1">
              <w:rPr>
                <w:i/>
                <w:spacing w:val="-1"/>
              </w:rPr>
              <w:t xml:space="preserve"> </w:t>
            </w:r>
            <w:r w:rsidRPr="00CC11B1">
              <w:rPr>
                <w:i/>
              </w:rPr>
              <w:t>land</w:t>
            </w:r>
            <w:r w:rsidRPr="00CC11B1">
              <w:rPr>
                <w:i/>
                <w:spacing w:val="-2"/>
              </w:rPr>
              <w:t xml:space="preserve"> </w:t>
            </w:r>
            <w:r w:rsidRPr="00CC11B1">
              <w:rPr>
                <w:i/>
              </w:rPr>
              <w:t>is an</w:t>
            </w:r>
            <w:r w:rsidRPr="00CC11B1">
              <w:rPr>
                <w:i/>
                <w:spacing w:val="-2"/>
              </w:rPr>
              <w:t xml:space="preserve"> </w:t>
            </w:r>
            <w:r w:rsidRPr="00CC11B1">
              <w:rPr>
                <w:i/>
              </w:rPr>
              <w:t>important</w:t>
            </w:r>
            <w:r w:rsidRPr="00CC11B1">
              <w:rPr>
                <w:i/>
                <w:spacing w:val="-1"/>
              </w:rPr>
              <w:t xml:space="preserve"> </w:t>
            </w:r>
            <w:r w:rsidRPr="00CC11B1">
              <w:rPr>
                <w:i/>
              </w:rPr>
              <w:t>space</w:t>
            </w:r>
            <w:r w:rsidRPr="00CC11B1">
              <w:rPr>
                <w:i/>
                <w:spacing w:val="-1"/>
              </w:rPr>
              <w:t xml:space="preserve"> </w:t>
            </w:r>
            <w:r w:rsidRPr="00CC11B1">
              <w:rPr>
                <w:i/>
              </w:rPr>
              <w:t>in the Wallington</w:t>
            </w:r>
            <w:r w:rsidRPr="00CC11B1">
              <w:rPr>
                <w:i/>
                <w:spacing w:val="-1"/>
              </w:rPr>
              <w:t xml:space="preserve"> </w:t>
            </w:r>
            <w:r w:rsidRPr="00CC11B1">
              <w:rPr>
                <w:i/>
              </w:rPr>
              <w:t>Conservation</w:t>
            </w:r>
            <w:r w:rsidRPr="00CC11B1">
              <w:rPr>
                <w:i/>
                <w:spacing w:val="-1"/>
              </w:rPr>
              <w:t xml:space="preserve"> </w:t>
            </w:r>
            <w:r w:rsidRPr="00CC11B1">
              <w:rPr>
                <w:i/>
              </w:rPr>
              <w:t>Area.</w:t>
            </w:r>
            <w:r w:rsidRPr="00CC11B1">
              <w:rPr>
                <w:i/>
                <w:spacing w:val="-2"/>
              </w:rPr>
              <w:t xml:space="preserve"> </w:t>
            </w:r>
            <w:r w:rsidRPr="00CC11B1">
              <w:rPr>
                <w:i/>
              </w:rPr>
              <w:t>However,</w:t>
            </w:r>
            <w:r w:rsidRPr="00CC11B1">
              <w:rPr>
                <w:i/>
                <w:spacing w:val="-3"/>
              </w:rPr>
              <w:t xml:space="preserve"> </w:t>
            </w:r>
            <w:r w:rsidRPr="00CC11B1">
              <w:rPr>
                <w:i/>
              </w:rPr>
              <w:t>it does not meet the</w:t>
            </w:r>
            <w:r w:rsidRPr="00CC11B1">
              <w:rPr>
                <w:i/>
                <w:spacing w:val="-3"/>
              </w:rPr>
              <w:t xml:space="preserve"> </w:t>
            </w:r>
            <w:r w:rsidRPr="00CC11B1">
              <w:rPr>
                <w:i/>
              </w:rPr>
              <w:t>criterion</w:t>
            </w:r>
            <w:r w:rsidRPr="00CC11B1">
              <w:rPr>
                <w:i/>
                <w:spacing w:val="-3"/>
              </w:rPr>
              <w:t xml:space="preserve"> </w:t>
            </w:r>
            <w:r w:rsidRPr="00CC11B1">
              <w:rPr>
                <w:i/>
              </w:rPr>
              <w:t>set out</w:t>
            </w:r>
            <w:r w:rsidRPr="00CC11B1">
              <w:rPr>
                <w:i/>
                <w:spacing w:val="-2"/>
              </w:rPr>
              <w:t xml:space="preserve"> </w:t>
            </w:r>
            <w:r w:rsidRPr="00CC11B1">
              <w:rPr>
                <w:i/>
              </w:rPr>
              <w:t>in</w:t>
            </w:r>
            <w:r w:rsidRPr="00CC11B1">
              <w:rPr>
                <w:i/>
                <w:spacing w:val="-3"/>
              </w:rPr>
              <w:t xml:space="preserve"> </w:t>
            </w:r>
            <w:r w:rsidRPr="00CC11B1">
              <w:rPr>
                <w:i/>
              </w:rPr>
              <w:t>paragraph</w:t>
            </w:r>
            <w:r w:rsidRPr="00CC11B1">
              <w:rPr>
                <w:i/>
                <w:spacing w:val="-5"/>
              </w:rPr>
              <w:t xml:space="preserve"> </w:t>
            </w:r>
            <w:r w:rsidRPr="00CC11B1">
              <w:rPr>
                <w:i/>
              </w:rPr>
              <w:t>102</w:t>
            </w:r>
            <w:r w:rsidRPr="00CC11B1">
              <w:rPr>
                <w:i/>
                <w:spacing w:val="-2"/>
              </w:rPr>
              <w:t xml:space="preserve"> </w:t>
            </w:r>
            <w:r w:rsidRPr="00CC11B1">
              <w:rPr>
                <w:i/>
              </w:rPr>
              <w:t>of</w:t>
            </w:r>
            <w:r w:rsidRPr="00CC11B1">
              <w:rPr>
                <w:i/>
                <w:spacing w:val="-2"/>
              </w:rPr>
              <w:t xml:space="preserve"> </w:t>
            </w:r>
            <w:r w:rsidRPr="00CC11B1">
              <w:rPr>
                <w:i/>
              </w:rPr>
              <w:t>the</w:t>
            </w:r>
            <w:r w:rsidRPr="00CC11B1">
              <w:rPr>
                <w:i/>
                <w:spacing w:val="-2"/>
              </w:rPr>
              <w:t xml:space="preserve"> </w:t>
            </w:r>
            <w:r w:rsidRPr="00CC11B1">
              <w:rPr>
                <w:i/>
              </w:rPr>
              <w:t>NPPF</w:t>
            </w:r>
            <w:r w:rsidRPr="00CC11B1">
              <w:rPr>
                <w:i/>
                <w:spacing w:val="-2"/>
              </w:rPr>
              <w:t xml:space="preserve"> </w:t>
            </w:r>
            <w:r w:rsidRPr="00CC11B1">
              <w:rPr>
                <w:i/>
              </w:rPr>
              <w:t>as</w:t>
            </w:r>
            <w:r w:rsidRPr="00CC11B1">
              <w:rPr>
                <w:i/>
                <w:spacing w:val="-1"/>
              </w:rPr>
              <w:t xml:space="preserve"> </w:t>
            </w:r>
            <w:r w:rsidRPr="00CC11B1">
              <w:rPr>
                <w:i/>
              </w:rPr>
              <w:t>it</w:t>
            </w:r>
            <w:r w:rsidRPr="00CC11B1">
              <w:rPr>
                <w:i/>
                <w:spacing w:val="-2"/>
              </w:rPr>
              <w:t xml:space="preserve"> </w:t>
            </w:r>
            <w:r w:rsidRPr="00CC11B1">
              <w:rPr>
                <w:i/>
              </w:rPr>
              <w:t>does</w:t>
            </w:r>
            <w:r w:rsidRPr="00CC11B1">
              <w:rPr>
                <w:i/>
                <w:spacing w:val="-2"/>
              </w:rPr>
              <w:t xml:space="preserve"> </w:t>
            </w:r>
            <w:r w:rsidRPr="00CC11B1">
              <w:rPr>
                <w:i/>
              </w:rPr>
              <w:t>not</w:t>
            </w:r>
            <w:r w:rsidRPr="00CC11B1">
              <w:rPr>
                <w:i/>
                <w:spacing w:val="-2"/>
              </w:rPr>
              <w:t xml:space="preserve"> </w:t>
            </w:r>
            <w:r w:rsidRPr="00CC11B1">
              <w:rPr>
                <w:i/>
              </w:rPr>
              <w:t>say</w:t>
            </w:r>
            <w:r w:rsidRPr="00CC11B1">
              <w:rPr>
                <w:i/>
                <w:spacing w:val="-5"/>
              </w:rPr>
              <w:t xml:space="preserve"> </w:t>
            </w:r>
            <w:r w:rsidRPr="00CC11B1">
              <w:rPr>
                <w:i/>
              </w:rPr>
              <w:t>that</w:t>
            </w:r>
            <w:r w:rsidRPr="00CC11B1">
              <w:rPr>
                <w:i/>
                <w:spacing w:val="-2"/>
              </w:rPr>
              <w:t xml:space="preserve"> </w:t>
            </w:r>
            <w:r w:rsidRPr="00CC11B1">
              <w:rPr>
                <w:i/>
              </w:rPr>
              <w:t>it</w:t>
            </w:r>
            <w:r w:rsidRPr="00CC11B1">
              <w:rPr>
                <w:i/>
                <w:spacing w:val="-2"/>
              </w:rPr>
              <w:t xml:space="preserve"> </w:t>
            </w:r>
            <w:r w:rsidRPr="00CC11B1">
              <w:rPr>
                <w:i/>
              </w:rPr>
              <w:t>has</w:t>
            </w:r>
            <w:r w:rsidRPr="00CC11B1">
              <w:rPr>
                <w:i/>
                <w:spacing w:val="-1"/>
              </w:rPr>
              <w:t xml:space="preserve"> </w:t>
            </w:r>
            <w:r w:rsidRPr="00CC11B1">
              <w:rPr>
                <w:i/>
              </w:rPr>
              <w:t>any</w:t>
            </w:r>
            <w:r w:rsidRPr="00CC11B1">
              <w:rPr>
                <w:i/>
                <w:spacing w:val="-2"/>
              </w:rPr>
              <w:t xml:space="preserve"> </w:t>
            </w:r>
            <w:r w:rsidRPr="00CC11B1">
              <w:rPr>
                <w:i/>
              </w:rPr>
              <w:t>community use and therefore value to</w:t>
            </w:r>
            <w:r w:rsidRPr="00CC11B1">
              <w:rPr>
                <w:i/>
                <w:spacing w:val="-1"/>
              </w:rPr>
              <w:t xml:space="preserve"> </w:t>
            </w:r>
            <w:r w:rsidRPr="00CC11B1">
              <w:rPr>
                <w:i/>
              </w:rPr>
              <w:t>the community. Unless the land owner confirms to the designation, we feel that this site does not meet the requirements.</w:t>
            </w:r>
          </w:p>
          <w:p w14:paraId="7EF7B11A" w14:textId="77777777" w:rsidR="00AC638E" w:rsidRPr="00CC11B1" w:rsidRDefault="00AC638E" w:rsidP="00AC638E">
            <w:pPr>
              <w:pStyle w:val="TableParagraph"/>
              <w:spacing w:before="5"/>
              <w:ind w:left="0"/>
              <w:rPr>
                <w:b/>
              </w:rPr>
            </w:pPr>
          </w:p>
          <w:p w14:paraId="6A70B456" w14:textId="7F52278E" w:rsidR="00AC638E" w:rsidRPr="00CC11B1" w:rsidRDefault="00AC638E" w:rsidP="00AC638E">
            <w:pPr>
              <w:jc w:val="both"/>
              <w:rPr>
                <w:rFonts w:ascii="Arial" w:hAnsi="Arial" w:cs="Arial"/>
              </w:rPr>
            </w:pPr>
            <w:r w:rsidRPr="00CC11B1">
              <w:rPr>
                <w:rFonts w:ascii="Arial" w:hAnsi="Arial" w:cs="Arial"/>
              </w:rPr>
              <w:lastRenderedPageBreak/>
              <w:t>For LGS6 (Plough Paddock) we note that the landowner has objected to the site’s proposed local green space designation. We note that this land was previously</w:t>
            </w:r>
            <w:r w:rsidRPr="00CC11B1">
              <w:rPr>
                <w:rFonts w:ascii="Arial" w:hAnsi="Arial" w:cs="Arial"/>
                <w:spacing w:val="-1"/>
              </w:rPr>
              <w:t xml:space="preserve"> </w:t>
            </w:r>
            <w:r w:rsidRPr="00CC11B1">
              <w:rPr>
                <w:rFonts w:ascii="Arial" w:hAnsi="Arial" w:cs="Arial"/>
              </w:rPr>
              <w:t>part</w:t>
            </w:r>
            <w:r w:rsidRPr="00CC11B1">
              <w:rPr>
                <w:rFonts w:ascii="Arial" w:hAnsi="Arial" w:cs="Arial"/>
                <w:spacing w:val="-4"/>
              </w:rPr>
              <w:t xml:space="preserve"> </w:t>
            </w:r>
            <w:r w:rsidRPr="00CC11B1">
              <w:rPr>
                <w:rFonts w:ascii="Arial" w:hAnsi="Arial" w:cs="Arial"/>
              </w:rPr>
              <w:t>of</w:t>
            </w:r>
            <w:r w:rsidRPr="00CC11B1">
              <w:rPr>
                <w:rFonts w:ascii="Arial" w:hAnsi="Arial" w:cs="Arial"/>
                <w:spacing w:val="-4"/>
              </w:rPr>
              <w:t xml:space="preserve"> </w:t>
            </w:r>
            <w:r w:rsidRPr="00CC11B1">
              <w:rPr>
                <w:rFonts w:ascii="Arial" w:hAnsi="Arial" w:cs="Arial"/>
              </w:rPr>
              <w:t>the</w:t>
            </w:r>
            <w:r w:rsidRPr="00CC11B1">
              <w:rPr>
                <w:rFonts w:ascii="Arial" w:hAnsi="Arial" w:cs="Arial"/>
                <w:spacing w:val="-1"/>
              </w:rPr>
              <w:t xml:space="preserve"> </w:t>
            </w:r>
            <w:r w:rsidRPr="00CC11B1">
              <w:rPr>
                <w:rFonts w:ascii="Arial" w:hAnsi="Arial" w:cs="Arial"/>
              </w:rPr>
              <w:t>garden</w:t>
            </w:r>
            <w:r w:rsidRPr="00CC11B1">
              <w:rPr>
                <w:rFonts w:ascii="Arial" w:hAnsi="Arial" w:cs="Arial"/>
                <w:spacing w:val="-1"/>
              </w:rPr>
              <w:t xml:space="preserve"> </w:t>
            </w:r>
            <w:r w:rsidRPr="00CC11B1">
              <w:rPr>
                <w:rFonts w:ascii="Arial" w:hAnsi="Arial" w:cs="Arial"/>
              </w:rPr>
              <w:t>of</w:t>
            </w:r>
            <w:r w:rsidRPr="00CC11B1">
              <w:rPr>
                <w:rFonts w:ascii="Arial" w:hAnsi="Arial" w:cs="Arial"/>
                <w:spacing w:val="-3"/>
              </w:rPr>
              <w:t xml:space="preserve"> </w:t>
            </w:r>
            <w:r w:rsidRPr="00CC11B1">
              <w:rPr>
                <w:rFonts w:ascii="Arial" w:hAnsi="Arial" w:cs="Arial"/>
              </w:rPr>
              <w:t>the</w:t>
            </w:r>
            <w:r w:rsidRPr="00CC11B1">
              <w:rPr>
                <w:rFonts w:ascii="Arial" w:hAnsi="Arial" w:cs="Arial"/>
                <w:spacing w:val="-3"/>
              </w:rPr>
              <w:t xml:space="preserve"> </w:t>
            </w:r>
            <w:r w:rsidRPr="00CC11B1">
              <w:rPr>
                <w:rFonts w:ascii="Arial" w:hAnsi="Arial" w:cs="Arial"/>
              </w:rPr>
              <w:t>Plough</w:t>
            </w:r>
            <w:r w:rsidRPr="00CC11B1">
              <w:rPr>
                <w:rFonts w:ascii="Arial" w:hAnsi="Arial" w:cs="Arial"/>
                <w:spacing w:val="-2"/>
              </w:rPr>
              <w:t xml:space="preserve"> </w:t>
            </w:r>
            <w:r w:rsidRPr="00CC11B1">
              <w:rPr>
                <w:rFonts w:ascii="Arial" w:hAnsi="Arial" w:cs="Arial"/>
              </w:rPr>
              <w:t>when</w:t>
            </w:r>
            <w:r w:rsidRPr="00CC11B1">
              <w:rPr>
                <w:rFonts w:ascii="Arial" w:hAnsi="Arial" w:cs="Arial"/>
                <w:spacing w:val="-1"/>
              </w:rPr>
              <w:t xml:space="preserve"> </w:t>
            </w:r>
            <w:r w:rsidRPr="00CC11B1">
              <w:rPr>
                <w:rFonts w:ascii="Arial" w:hAnsi="Arial" w:cs="Arial"/>
              </w:rPr>
              <w:t>the</w:t>
            </w:r>
            <w:r w:rsidRPr="00CC11B1">
              <w:rPr>
                <w:rFonts w:ascii="Arial" w:hAnsi="Arial" w:cs="Arial"/>
                <w:spacing w:val="-3"/>
              </w:rPr>
              <w:t xml:space="preserve"> </w:t>
            </w:r>
            <w:r w:rsidRPr="00CC11B1">
              <w:rPr>
                <w:rFonts w:ascii="Arial" w:hAnsi="Arial" w:cs="Arial"/>
              </w:rPr>
              <w:t>building</w:t>
            </w:r>
            <w:r w:rsidRPr="00CC11B1">
              <w:rPr>
                <w:rFonts w:ascii="Arial" w:hAnsi="Arial" w:cs="Arial"/>
                <w:spacing w:val="-2"/>
              </w:rPr>
              <w:t xml:space="preserve"> </w:t>
            </w:r>
            <w:r w:rsidRPr="00CC11B1">
              <w:rPr>
                <w:rFonts w:ascii="Arial" w:hAnsi="Arial" w:cs="Arial"/>
              </w:rPr>
              <w:t>was</w:t>
            </w:r>
            <w:r w:rsidRPr="00CC11B1">
              <w:rPr>
                <w:rFonts w:ascii="Arial" w:hAnsi="Arial" w:cs="Arial"/>
                <w:spacing w:val="-1"/>
              </w:rPr>
              <w:t xml:space="preserve"> </w:t>
            </w:r>
            <w:r w:rsidRPr="00CC11B1">
              <w:rPr>
                <w:rFonts w:ascii="Arial" w:hAnsi="Arial" w:cs="Arial"/>
              </w:rPr>
              <w:t>a</w:t>
            </w:r>
            <w:r w:rsidRPr="00CC11B1">
              <w:rPr>
                <w:rFonts w:ascii="Arial" w:hAnsi="Arial" w:cs="Arial"/>
                <w:spacing w:val="-1"/>
              </w:rPr>
              <w:t xml:space="preserve"> </w:t>
            </w:r>
            <w:r w:rsidRPr="00CC11B1">
              <w:rPr>
                <w:rFonts w:ascii="Arial" w:hAnsi="Arial" w:cs="Arial"/>
              </w:rPr>
              <w:t>pub.</w:t>
            </w:r>
            <w:r w:rsidRPr="00CC11B1">
              <w:rPr>
                <w:rFonts w:ascii="Arial" w:hAnsi="Arial" w:cs="Arial"/>
                <w:spacing w:val="-1"/>
              </w:rPr>
              <w:t xml:space="preserve"> </w:t>
            </w:r>
            <w:r w:rsidRPr="00CC11B1">
              <w:rPr>
                <w:rFonts w:ascii="Arial" w:hAnsi="Arial" w:cs="Arial"/>
              </w:rPr>
              <w:t>The landowner rebuts the claim that the site is often used by residents for local events.</w:t>
            </w:r>
            <w:r w:rsidRPr="00CC11B1">
              <w:rPr>
                <w:rFonts w:ascii="Arial" w:hAnsi="Arial" w:cs="Arial"/>
                <w:spacing w:val="-2"/>
              </w:rPr>
              <w:t xml:space="preserve"> </w:t>
            </w:r>
            <w:r w:rsidRPr="00CC11B1">
              <w:rPr>
                <w:rFonts w:ascii="Arial" w:hAnsi="Arial" w:cs="Arial"/>
              </w:rPr>
              <w:t>The</w:t>
            </w:r>
            <w:r w:rsidRPr="00CC11B1">
              <w:rPr>
                <w:rFonts w:ascii="Arial" w:hAnsi="Arial" w:cs="Arial"/>
                <w:spacing w:val="-4"/>
              </w:rPr>
              <w:t xml:space="preserve"> </w:t>
            </w:r>
            <w:r w:rsidRPr="00CC11B1">
              <w:rPr>
                <w:rFonts w:ascii="Arial" w:hAnsi="Arial" w:cs="Arial"/>
              </w:rPr>
              <w:t>Council</w:t>
            </w:r>
            <w:r w:rsidRPr="00CC11B1">
              <w:rPr>
                <w:rFonts w:ascii="Arial" w:hAnsi="Arial" w:cs="Arial"/>
                <w:spacing w:val="-5"/>
              </w:rPr>
              <w:t xml:space="preserve"> </w:t>
            </w:r>
            <w:r w:rsidRPr="00CC11B1">
              <w:rPr>
                <w:rFonts w:ascii="Arial" w:hAnsi="Arial" w:cs="Arial"/>
              </w:rPr>
              <w:t>objects</w:t>
            </w:r>
            <w:r w:rsidRPr="00CC11B1">
              <w:rPr>
                <w:rFonts w:ascii="Arial" w:hAnsi="Arial" w:cs="Arial"/>
                <w:spacing w:val="-4"/>
              </w:rPr>
              <w:t xml:space="preserve"> </w:t>
            </w:r>
            <w:r w:rsidRPr="00CC11B1">
              <w:rPr>
                <w:rFonts w:ascii="Arial" w:hAnsi="Arial" w:cs="Arial"/>
              </w:rPr>
              <w:t>to</w:t>
            </w:r>
            <w:r w:rsidRPr="00CC11B1">
              <w:rPr>
                <w:rFonts w:ascii="Arial" w:hAnsi="Arial" w:cs="Arial"/>
                <w:spacing w:val="-3"/>
              </w:rPr>
              <w:t xml:space="preserve"> </w:t>
            </w:r>
            <w:r w:rsidRPr="00CC11B1">
              <w:rPr>
                <w:rFonts w:ascii="Arial" w:hAnsi="Arial" w:cs="Arial"/>
              </w:rPr>
              <w:t>the</w:t>
            </w:r>
            <w:r w:rsidRPr="00CC11B1">
              <w:rPr>
                <w:rFonts w:ascii="Arial" w:hAnsi="Arial" w:cs="Arial"/>
                <w:spacing w:val="-4"/>
              </w:rPr>
              <w:t xml:space="preserve"> </w:t>
            </w:r>
            <w:r w:rsidRPr="00CC11B1">
              <w:rPr>
                <w:rFonts w:ascii="Arial" w:hAnsi="Arial" w:cs="Arial"/>
              </w:rPr>
              <w:t>Local</w:t>
            </w:r>
            <w:r w:rsidRPr="00CC11B1">
              <w:rPr>
                <w:rFonts w:ascii="Arial" w:hAnsi="Arial" w:cs="Arial"/>
                <w:spacing w:val="-2"/>
              </w:rPr>
              <w:t xml:space="preserve"> </w:t>
            </w:r>
            <w:r w:rsidRPr="00CC11B1">
              <w:rPr>
                <w:rFonts w:ascii="Arial" w:hAnsi="Arial" w:cs="Arial"/>
              </w:rPr>
              <w:t>Green</w:t>
            </w:r>
            <w:r w:rsidRPr="00CC11B1">
              <w:rPr>
                <w:rFonts w:ascii="Arial" w:hAnsi="Arial" w:cs="Arial"/>
                <w:spacing w:val="-3"/>
              </w:rPr>
              <w:t xml:space="preserve"> </w:t>
            </w:r>
            <w:r w:rsidRPr="00CC11B1">
              <w:rPr>
                <w:rFonts w:ascii="Arial" w:hAnsi="Arial" w:cs="Arial"/>
              </w:rPr>
              <w:t>Space</w:t>
            </w:r>
            <w:r w:rsidRPr="00CC11B1">
              <w:rPr>
                <w:rFonts w:ascii="Arial" w:hAnsi="Arial" w:cs="Arial"/>
                <w:spacing w:val="-3"/>
              </w:rPr>
              <w:t xml:space="preserve"> </w:t>
            </w:r>
            <w:r w:rsidRPr="00CC11B1">
              <w:rPr>
                <w:rFonts w:ascii="Arial" w:hAnsi="Arial" w:cs="Arial"/>
              </w:rPr>
              <w:t>designation</w:t>
            </w:r>
            <w:r w:rsidRPr="00CC11B1">
              <w:rPr>
                <w:rFonts w:ascii="Arial" w:hAnsi="Arial" w:cs="Arial"/>
                <w:spacing w:val="-5"/>
              </w:rPr>
              <w:t xml:space="preserve"> </w:t>
            </w:r>
            <w:r w:rsidRPr="00CC11B1">
              <w:rPr>
                <w:rFonts w:ascii="Arial" w:hAnsi="Arial" w:cs="Arial"/>
              </w:rPr>
              <w:t>of</w:t>
            </w:r>
            <w:r w:rsidRPr="00CC11B1">
              <w:rPr>
                <w:rFonts w:ascii="Arial" w:hAnsi="Arial" w:cs="Arial"/>
                <w:spacing w:val="-4"/>
              </w:rPr>
              <w:t xml:space="preserve"> </w:t>
            </w:r>
            <w:r w:rsidRPr="00CC11B1">
              <w:rPr>
                <w:rFonts w:ascii="Arial" w:hAnsi="Arial" w:cs="Arial"/>
              </w:rPr>
              <w:t>LGS1</w:t>
            </w:r>
            <w:r w:rsidRPr="00CC11B1">
              <w:rPr>
                <w:rFonts w:ascii="Arial" w:hAnsi="Arial" w:cs="Arial"/>
                <w:spacing w:val="-4"/>
              </w:rPr>
              <w:t xml:space="preserve"> </w:t>
            </w:r>
            <w:r w:rsidRPr="00CC11B1">
              <w:rPr>
                <w:rFonts w:ascii="Arial" w:hAnsi="Arial" w:cs="Arial"/>
              </w:rPr>
              <w:t xml:space="preserve">and </w:t>
            </w:r>
            <w:r w:rsidRPr="00CC11B1">
              <w:rPr>
                <w:rFonts w:ascii="Arial" w:hAnsi="Arial" w:cs="Arial"/>
                <w:spacing w:val="-4"/>
              </w:rPr>
              <w:t>LGS6.</w:t>
            </w:r>
          </w:p>
        </w:tc>
        <w:tc>
          <w:tcPr>
            <w:tcW w:w="5404" w:type="dxa"/>
          </w:tcPr>
          <w:p w14:paraId="33635B15" w14:textId="15FFA304" w:rsidR="00AC638E" w:rsidRPr="00CC11B1" w:rsidRDefault="00804BF2" w:rsidP="00804BF2">
            <w:pPr>
              <w:jc w:val="both"/>
              <w:rPr>
                <w:rFonts w:ascii="Arial" w:hAnsi="Arial" w:cs="Arial"/>
              </w:rPr>
            </w:pPr>
            <w:r w:rsidRPr="00CC11B1">
              <w:rPr>
                <w:rFonts w:ascii="Arial" w:hAnsi="Arial" w:cs="Arial"/>
              </w:rPr>
              <w:lastRenderedPageBreak/>
              <w:t>See previous answers on these matters.</w:t>
            </w:r>
          </w:p>
        </w:tc>
      </w:tr>
      <w:tr w:rsidR="00AC638E" w:rsidRPr="00CC11B1" w14:paraId="53D5B544" w14:textId="05A9F66B" w:rsidTr="00AC638E">
        <w:tc>
          <w:tcPr>
            <w:tcW w:w="1483" w:type="dxa"/>
          </w:tcPr>
          <w:p w14:paraId="527F804D" w14:textId="77777777" w:rsidR="00AC638E" w:rsidRPr="00CC11B1" w:rsidRDefault="00AC638E" w:rsidP="00AC638E">
            <w:pPr>
              <w:pStyle w:val="TableParagraph"/>
            </w:pPr>
            <w:r w:rsidRPr="00CC11B1">
              <w:t>Page</w:t>
            </w:r>
            <w:r w:rsidRPr="00CC11B1">
              <w:rPr>
                <w:spacing w:val="-3"/>
              </w:rPr>
              <w:t xml:space="preserve"> </w:t>
            </w:r>
            <w:r w:rsidRPr="00CC11B1">
              <w:rPr>
                <w:spacing w:val="-5"/>
              </w:rPr>
              <w:t>52</w:t>
            </w:r>
          </w:p>
          <w:p w14:paraId="57A917CF" w14:textId="0069F640" w:rsidR="00AC638E" w:rsidRPr="00CC11B1" w:rsidRDefault="00AC638E" w:rsidP="00AC638E">
            <w:pPr>
              <w:jc w:val="both"/>
              <w:rPr>
                <w:rFonts w:ascii="Arial" w:hAnsi="Arial" w:cs="Arial"/>
              </w:rPr>
            </w:pPr>
            <w:r w:rsidRPr="00CC11B1">
              <w:rPr>
                <w:rFonts w:ascii="Arial" w:hAnsi="Arial" w:cs="Arial"/>
              </w:rPr>
              <w:t>Paragraph</w:t>
            </w:r>
            <w:r w:rsidRPr="00CC11B1">
              <w:rPr>
                <w:rFonts w:ascii="Arial" w:hAnsi="Arial" w:cs="Arial"/>
                <w:spacing w:val="-8"/>
              </w:rPr>
              <w:t xml:space="preserve"> </w:t>
            </w:r>
            <w:r w:rsidRPr="00CC11B1">
              <w:rPr>
                <w:rFonts w:ascii="Arial" w:hAnsi="Arial" w:cs="Arial"/>
                <w:spacing w:val="-5"/>
              </w:rPr>
              <w:t>9.3</w:t>
            </w:r>
          </w:p>
        </w:tc>
        <w:tc>
          <w:tcPr>
            <w:tcW w:w="6149" w:type="dxa"/>
          </w:tcPr>
          <w:p w14:paraId="7C18946B" w14:textId="77777777" w:rsidR="00AC638E" w:rsidRPr="00CC11B1" w:rsidRDefault="00AC638E" w:rsidP="00AC638E">
            <w:pPr>
              <w:pStyle w:val="TableParagraph"/>
              <w:spacing w:line="276" w:lineRule="auto"/>
            </w:pPr>
            <w:r w:rsidRPr="00CC11B1">
              <w:t>We</w:t>
            </w:r>
            <w:r w:rsidRPr="00CC11B1">
              <w:rPr>
                <w:spacing w:val="-2"/>
              </w:rPr>
              <w:t xml:space="preserve"> </w:t>
            </w:r>
            <w:r w:rsidRPr="00CC11B1">
              <w:t>suggest</w:t>
            </w:r>
            <w:r w:rsidRPr="00CC11B1">
              <w:rPr>
                <w:spacing w:val="-4"/>
              </w:rPr>
              <w:t xml:space="preserve"> </w:t>
            </w:r>
            <w:r w:rsidRPr="00CC11B1">
              <w:t>that</w:t>
            </w:r>
            <w:r w:rsidRPr="00CC11B1">
              <w:rPr>
                <w:spacing w:val="-4"/>
              </w:rPr>
              <w:t xml:space="preserve"> </w:t>
            </w:r>
            <w:r w:rsidRPr="00CC11B1">
              <w:t>the</w:t>
            </w:r>
            <w:r w:rsidRPr="00CC11B1">
              <w:rPr>
                <w:spacing w:val="-5"/>
              </w:rPr>
              <w:t xml:space="preserve"> </w:t>
            </w:r>
            <w:r w:rsidRPr="00CC11B1">
              <w:t>following</w:t>
            </w:r>
            <w:r w:rsidRPr="00CC11B1">
              <w:rPr>
                <w:spacing w:val="-3"/>
              </w:rPr>
              <w:t xml:space="preserve"> </w:t>
            </w:r>
            <w:r w:rsidRPr="00CC11B1">
              <w:t>bullet</w:t>
            </w:r>
            <w:r w:rsidRPr="00CC11B1">
              <w:rPr>
                <w:spacing w:val="-2"/>
              </w:rPr>
              <w:t xml:space="preserve"> </w:t>
            </w:r>
            <w:r w:rsidRPr="00CC11B1">
              <w:t>point</w:t>
            </w:r>
            <w:r w:rsidRPr="00CC11B1">
              <w:rPr>
                <w:spacing w:val="-2"/>
              </w:rPr>
              <w:t xml:space="preserve"> </w:t>
            </w:r>
            <w:r w:rsidRPr="00CC11B1">
              <w:t>is</w:t>
            </w:r>
            <w:r w:rsidRPr="00CC11B1">
              <w:rPr>
                <w:spacing w:val="-2"/>
              </w:rPr>
              <w:t xml:space="preserve"> </w:t>
            </w:r>
            <w:r w:rsidRPr="00CC11B1">
              <w:t>deleted</w:t>
            </w:r>
            <w:r w:rsidRPr="00CC11B1">
              <w:rPr>
                <w:spacing w:val="-3"/>
              </w:rPr>
              <w:t xml:space="preserve"> </w:t>
            </w:r>
            <w:r w:rsidRPr="00CC11B1">
              <w:t>because</w:t>
            </w:r>
            <w:r w:rsidRPr="00CC11B1">
              <w:rPr>
                <w:spacing w:val="-5"/>
              </w:rPr>
              <w:t xml:space="preserve"> </w:t>
            </w:r>
            <w:r w:rsidRPr="00CC11B1">
              <w:t>the</w:t>
            </w:r>
            <w:r w:rsidRPr="00CC11B1">
              <w:rPr>
                <w:spacing w:val="-5"/>
              </w:rPr>
              <w:t xml:space="preserve"> </w:t>
            </w:r>
            <w:r w:rsidRPr="00CC11B1">
              <w:t>Local Plan was adopted in 2022.</w:t>
            </w:r>
          </w:p>
          <w:p w14:paraId="5602BC4A" w14:textId="77777777" w:rsidR="00AC638E" w:rsidRPr="00CC11B1" w:rsidRDefault="00AC638E" w:rsidP="00AC638E">
            <w:pPr>
              <w:pStyle w:val="TableParagraph"/>
              <w:spacing w:before="3"/>
              <w:ind w:left="0"/>
              <w:rPr>
                <w:b/>
              </w:rPr>
            </w:pPr>
          </w:p>
          <w:p w14:paraId="41FE4F01" w14:textId="77777777" w:rsidR="00AC638E" w:rsidRPr="00CC11B1" w:rsidRDefault="00AC638E" w:rsidP="00AC638E">
            <w:pPr>
              <w:pStyle w:val="TableParagraph"/>
              <w:spacing w:before="0"/>
              <w:ind w:left="139"/>
            </w:pPr>
            <w:r w:rsidRPr="00CC11B1">
              <w:rPr>
                <w:noProof/>
              </w:rPr>
              <w:drawing>
                <wp:inline distT="0" distB="0" distL="0" distR="0" wp14:anchorId="5429B753" wp14:editId="5F6ABC73">
                  <wp:extent cx="3679316" cy="500443"/>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5" cstate="print"/>
                          <a:stretch>
                            <a:fillRect/>
                          </a:stretch>
                        </pic:blipFill>
                        <pic:spPr>
                          <a:xfrm>
                            <a:off x="0" y="0"/>
                            <a:ext cx="3679316" cy="500443"/>
                          </a:xfrm>
                          <a:prstGeom prst="rect">
                            <a:avLst/>
                          </a:prstGeom>
                        </pic:spPr>
                      </pic:pic>
                    </a:graphicData>
                  </a:graphic>
                </wp:inline>
              </w:drawing>
            </w:r>
          </w:p>
          <w:p w14:paraId="0D0354B7" w14:textId="77777777" w:rsidR="00AC638E" w:rsidRPr="00CC11B1" w:rsidRDefault="00AC638E" w:rsidP="00AC638E">
            <w:pPr>
              <w:jc w:val="both"/>
              <w:rPr>
                <w:rFonts w:ascii="Arial" w:hAnsi="Arial" w:cs="Arial"/>
              </w:rPr>
            </w:pPr>
          </w:p>
        </w:tc>
        <w:tc>
          <w:tcPr>
            <w:tcW w:w="5404" w:type="dxa"/>
          </w:tcPr>
          <w:p w14:paraId="645F2CC7" w14:textId="19FEE49E" w:rsidR="00AC638E" w:rsidRPr="00CC11B1" w:rsidRDefault="00E07DAC" w:rsidP="00AC638E">
            <w:pPr>
              <w:pStyle w:val="TableParagraph"/>
              <w:spacing w:line="276" w:lineRule="auto"/>
            </w:pPr>
            <w:r>
              <w:t>RWPC would be content to delete this point.</w:t>
            </w:r>
          </w:p>
        </w:tc>
      </w:tr>
      <w:tr w:rsidR="00AC638E" w:rsidRPr="00CC11B1" w14:paraId="69CDA067" w14:textId="3245BA31" w:rsidTr="00AC638E">
        <w:tc>
          <w:tcPr>
            <w:tcW w:w="1483" w:type="dxa"/>
          </w:tcPr>
          <w:p w14:paraId="1CCC64B1" w14:textId="77777777" w:rsidR="00AC638E" w:rsidRPr="00CC11B1" w:rsidRDefault="00AC638E" w:rsidP="00AC638E">
            <w:pPr>
              <w:pStyle w:val="TableParagraph"/>
              <w:spacing w:before="122"/>
            </w:pPr>
            <w:r w:rsidRPr="00CC11B1">
              <w:t>Page</w:t>
            </w:r>
            <w:r w:rsidRPr="00CC11B1">
              <w:rPr>
                <w:spacing w:val="-3"/>
              </w:rPr>
              <w:t xml:space="preserve"> </w:t>
            </w:r>
            <w:r w:rsidRPr="00CC11B1">
              <w:rPr>
                <w:spacing w:val="-5"/>
              </w:rPr>
              <w:t>52</w:t>
            </w:r>
          </w:p>
          <w:p w14:paraId="47C4D27A" w14:textId="683F96C4" w:rsidR="00AC638E" w:rsidRPr="00CC11B1" w:rsidRDefault="00AC638E" w:rsidP="00AC638E">
            <w:pPr>
              <w:jc w:val="both"/>
              <w:rPr>
                <w:rFonts w:ascii="Arial" w:hAnsi="Arial" w:cs="Arial"/>
              </w:rPr>
            </w:pPr>
            <w:r w:rsidRPr="00CC11B1">
              <w:rPr>
                <w:rFonts w:ascii="Arial" w:hAnsi="Arial" w:cs="Arial"/>
              </w:rPr>
              <w:t>Paragraph</w:t>
            </w:r>
            <w:r w:rsidRPr="00CC11B1">
              <w:rPr>
                <w:rFonts w:ascii="Arial" w:hAnsi="Arial" w:cs="Arial"/>
                <w:spacing w:val="-8"/>
              </w:rPr>
              <w:t xml:space="preserve"> </w:t>
            </w:r>
            <w:r w:rsidRPr="00CC11B1">
              <w:rPr>
                <w:rFonts w:ascii="Arial" w:hAnsi="Arial" w:cs="Arial"/>
                <w:spacing w:val="-5"/>
              </w:rPr>
              <w:t>9.4</w:t>
            </w:r>
          </w:p>
        </w:tc>
        <w:tc>
          <w:tcPr>
            <w:tcW w:w="6149" w:type="dxa"/>
          </w:tcPr>
          <w:p w14:paraId="64CB6424" w14:textId="6A87CD72" w:rsidR="00AC638E" w:rsidRPr="00CC11B1" w:rsidRDefault="00AC638E" w:rsidP="00AC638E">
            <w:pPr>
              <w:jc w:val="both"/>
              <w:rPr>
                <w:rFonts w:ascii="Arial" w:hAnsi="Arial" w:cs="Arial"/>
              </w:rPr>
            </w:pPr>
            <w:r w:rsidRPr="00CC11B1">
              <w:rPr>
                <w:rFonts w:ascii="Arial" w:hAnsi="Arial" w:cs="Arial"/>
              </w:rPr>
              <w:t>We would suggest that paragraph 9.4 is amended to say that the neighbourhood</w:t>
            </w:r>
            <w:r w:rsidRPr="00CC11B1">
              <w:rPr>
                <w:rFonts w:ascii="Arial" w:hAnsi="Arial" w:cs="Arial"/>
                <w:spacing w:val="-3"/>
              </w:rPr>
              <w:t xml:space="preserve"> </w:t>
            </w:r>
            <w:r w:rsidRPr="00CC11B1">
              <w:rPr>
                <w:rFonts w:ascii="Arial" w:hAnsi="Arial" w:cs="Arial"/>
              </w:rPr>
              <w:t>plan</w:t>
            </w:r>
            <w:r w:rsidRPr="00CC11B1">
              <w:rPr>
                <w:rFonts w:ascii="Arial" w:hAnsi="Arial" w:cs="Arial"/>
                <w:spacing w:val="-3"/>
              </w:rPr>
              <w:t xml:space="preserve"> </w:t>
            </w:r>
            <w:r w:rsidRPr="00CC11B1">
              <w:rPr>
                <w:rFonts w:ascii="Arial" w:hAnsi="Arial" w:cs="Arial"/>
              </w:rPr>
              <w:t>will</w:t>
            </w:r>
            <w:r w:rsidRPr="00CC11B1">
              <w:rPr>
                <w:rFonts w:ascii="Arial" w:hAnsi="Arial" w:cs="Arial"/>
                <w:spacing w:val="-3"/>
              </w:rPr>
              <w:t xml:space="preserve"> </w:t>
            </w:r>
            <w:r w:rsidRPr="00CC11B1">
              <w:rPr>
                <w:rFonts w:ascii="Arial" w:hAnsi="Arial" w:cs="Arial"/>
              </w:rPr>
              <w:t>be</w:t>
            </w:r>
            <w:r w:rsidRPr="00CC11B1">
              <w:rPr>
                <w:rFonts w:ascii="Arial" w:hAnsi="Arial" w:cs="Arial"/>
                <w:spacing w:val="-3"/>
              </w:rPr>
              <w:t xml:space="preserve"> </w:t>
            </w:r>
            <w:r w:rsidRPr="00CC11B1">
              <w:rPr>
                <w:rFonts w:ascii="Arial" w:hAnsi="Arial" w:cs="Arial"/>
              </w:rPr>
              <w:t>kept</w:t>
            </w:r>
            <w:r w:rsidRPr="00CC11B1">
              <w:rPr>
                <w:rFonts w:ascii="Arial" w:hAnsi="Arial" w:cs="Arial"/>
                <w:spacing w:val="-4"/>
              </w:rPr>
              <w:t xml:space="preserve"> </w:t>
            </w:r>
            <w:r w:rsidRPr="00CC11B1">
              <w:rPr>
                <w:rFonts w:ascii="Arial" w:hAnsi="Arial" w:cs="Arial"/>
              </w:rPr>
              <w:t>under</w:t>
            </w:r>
            <w:r w:rsidRPr="00CC11B1">
              <w:rPr>
                <w:rFonts w:ascii="Arial" w:hAnsi="Arial" w:cs="Arial"/>
                <w:spacing w:val="-4"/>
              </w:rPr>
              <w:t xml:space="preserve"> </w:t>
            </w:r>
            <w:r w:rsidRPr="00CC11B1">
              <w:rPr>
                <w:rFonts w:ascii="Arial" w:hAnsi="Arial" w:cs="Arial"/>
              </w:rPr>
              <w:t>review</w:t>
            </w:r>
            <w:r w:rsidRPr="00CC11B1">
              <w:rPr>
                <w:rFonts w:ascii="Arial" w:hAnsi="Arial" w:cs="Arial"/>
                <w:spacing w:val="-4"/>
              </w:rPr>
              <w:t xml:space="preserve"> </w:t>
            </w:r>
            <w:r w:rsidRPr="00CC11B1">
              <w:rPr>
                <w:rFonts w:ascii="Arial" w:hAnsi="Arial" w:cs="Arial"/>
              </w:rPr>
              <w:t>to</w:t>
            </w:r>
            <w:r w:rsidRPr="00CC11B1">
              <w:rPr>
                <w:rFonts w:ascii="Arial" w:hAnsi="Arial" w:cs="Arial"/>
                <w:spacing w:val="-7"/>
              </w:rPr>
              <w:t xml:space="preserve"> </w:t>
            </w:r>
            <w:r w:rsidRPr="00CC11B1">
              <w:rPr>
                <w:rFonts w:ascii="Arial" w:hAnsi="Arial" w:cs="Arial"/>
              </w:rPr>
              <w:t>ensure</w:t>
            </w:r>
            <w:r w:rsidRPr="00CC11B1">
              <w:rPr>
                <w:rFonts w:ascii="Arial" w:hAnsi="Arial" w:cs="Arial"/>
                <w:spacing w:val="-5"/>
              </w:rPr>
              <w:t xml:space="preserve"> </w:t>
            </w:r>
            <w:r w:rsidRPr="00CC11B1">
              <w:rPr>
                <w:rFonts w:ascii="Arial" w:hAnsi="Arial" w:cs="Arial"/>
              </w:rPr>
              <w:t>that</w:t>
            </w:r>
            <w:r w:rsidRPr="00CC11B1">
              <w:rPr>
                <w:rFonts w:ascii="Arial" w:hAnsi="Arial" w:cs="Arial"/>
                <w:spacing w:val="-4"/>
              </w:rPr>
              <w:t xml:space="preserve"> </w:t>
            </w:r>
            <w:r w:rsidRPr="00CC11B1">
              <w:rPr>
                <w:rFonts w:ascii="Arial" w:hAnsi="Arial" w:cs="Arial"/>
              </w:rPr>
              <w:t>the</w:t>
            </w:r>
            <w:r w:rsidRPr="00CC11B1">
              <w:rPr>
                <w:rFonts w:ascii="Arial" w:hAnsi="Arial" w:cs="Arial"/>
                <w:spacing w:val="-5"/>
              </w:rPr>
              <w:t xml:space="preserve"> </w:t>
            </w:r>
            <w:r w:rsidRPr="00CC11B1">
              <w:rPr>
                <w:rFonts w:ascii="Arial" w:hAnsi="Arial" w:cs="Arial"/>
              </w:rPr>
              <w:t>policies are effective and against the changing policy context that might arise from a new NPPF or the new Local Plan Review.</w:t>
            </w:r>
          </w:p>
        </w:tc>
        <w:tc>
          <w:tcPr>
            <w:tcW w:w="5404" w:type="dxa"/>
          </w:tcPr>
          <w:p w14:paraId="3804B2DB" w14:textId="55DB8EB2" w:rsidR="00AC638E" w:rsidRPr="00CC11B1" w:rsidRDefault="00804BF2" w:rsidP="00AC638E">
            <w:pPr>
              <w:jc w:val="both"/>
              <w:rPr>
                <w:rFonts w:ascii="Arial" w:hAnsi="Arial" w:cs="Arial"/>
              </w:rPr>
            </w:pPr>
            <w:r w:rsidRPr="00CC11B1">
              <w:rPr>
                <w:rFonts w:ascii="Arial" w:hAnsi="Arial" w:cs="Arial"/>
              </w:rPr>
              <w:t>Noted and we are content to make this amendment.</w:t>
            </w:r>
          </w:p>
        </w:tc>
      </w:tr>
    </w:tbl>
    <w:p w14:paraId="4318C03F" w14:textId="77777777" w:rsidR="00AC638E" w:rsidRPr="00CC11B1" w:rsidRDefault="00AC638E" w:rsidP="00AC638E">
      <w:pPr>
        <w:jc w:val="both"/>
        <w:rPr>
          <w:rFonts w:ascii="Arial" w:hAnsi="Arial" w:cs="Arial"/>
        </w:rPr>
        <w:sectPr w:rsidR="00AC638E" w:rsidRPr="00CC11B1" w:rsidSect="00AC638E">
          <w:pgSz w:w="16838" w:h="11906" w:orient="landscape"/>
          <w:pgMar w:top="1440" w:right="1440" w:bottom="1440" w:left="1440" w:header="709" w:footer="709" w:gutter="0"/>
          <w:cols w:space="708"/>
          <w:docGrid w:linePitch="360"/>
        </w:sectPr>
      </w:pPr>
    </w:p>
    <w:p w14:paraId="0861EB86" w14:textId="6C85A979" w:rsidR="00D20AB6" w:rsidRPr="00CC11B1" w:rsidRDefault="00D20AB6" w:rsidP="00D20AB6">
      <w:pPr>
        <w:pStyle w:val="ListParagraph"/>
        <w:numPr>
          <w:ilvl w:val="0"/>
          <w:numId w:val="6"/>
        </w:numPr>
        <w:ind w:left="284" w:hanging="284"/>
        <w:jc w:val="both"/>
        <w:rPr>
          <w:rFonts w:ascii="Arial" w:hAnsi="Arial" w:cs="Arial"/>
        </w:rPr>
      </w:pPr>
      <w:r w:rsidRPr="00CC11B1">
        <w:rPr>
          <w:rFonts w:ascii="Arial" w:hAnsi="Arial" w:cs="Arial"/>
        </w:rPr>
        <w:lastRenderedPageBreak/>
        <w:t xml:space="preserve">Brian Worrell: </w:t>
      </w:r>
      <w:r w:rsidR="002D6ED2">
        <w:rPr>
          <w:rFonts w:ascii="Arial" w:hAnsi="Arial" w:cs="Arial"/>
        </w:rPr>
        <w:t>R</w:t>
      </w:r>
      <w:r w:rsidRPr="00CC11B1">
        <w:rPr>
          <w:rFonts w:ascii="Arial" w:hAnsi="Arial" w:cs="Arial"/>
        </w:rPr>
        <w:t xml:space="preserve">WPC would be content to include reference to the Rights of Way Improvement Plan. The text provided, which describes the location of Wallington in relation to the public rights of way would also be a welcome addition to the justification for Policy W4. In terms of the specific improvements and upgrades suggested, </w:t>
      </w:r>
      <w:r w:rsidR="00150C56">
        <w:rPr>
          <w:rFonts w:ascii="Arial" w:hAnsi="Arial" w:cs="Arial"/>
        </w:rPr>
        <w:t>R</w:t>
      </w:r>
      <w:r w:rsidRPr="00CC11B1">
        <w:rPr>
          <w:rFonts w:ascii="Arial" w:hAnsi="Arial" w:cs="Arial"/>
        </w:rPr>
        <w:t>WPC is grateful for these and would be content to discuss further with the British Horse Society Hertfordshire and Hertfordshire County Council.</w:t>
      </w:r>
    </w:p>
    <w:p w14:paraId="0C5633C2" w14:textId="77777777" w:rsidR="00DC5909" w:rsidRPr="00CC11B1" w:rsidRDefault="00DC5909" w:rsidP="00DC5909">
      <w:pPr>
        <w:pStyle w:val="ListParagraph"/>
        <w:ind w:left="284"/>
        <w:jc w:val="both"/>
        <w:rPr>
          <w:rFonts w:ascii="Arial" w:hAnsi="Arial" w:cs="Arial"/>
        </w:rPr>
      </w:pPr>
    </w:p>
    <w:p w14:paraId="3F31ED28" w14:textId="799DBC5E" w:rsidR="00DC5909" w:rsidRPr="00CC11B1" w:rsidRDefault="00DC5909" w:rsidP="00D20AB6">
      <w:pPr>
        <w:pStyle w:val="ListParagraph"/>
        <w:numPr>
          <w:ilvl w:val="0"/>
          <w:numId w:val="6"/>
        </w:numPr>
        <w:ind w:left="284" w:hanging="284"/>
        <w:jc w:val="both"/>
        <w:rPr>
          <w:rFonts w:ascii="Arial" w:hAnsi="Arial" w:cs="Arial"/>
        </w:rPr>
      </w:pPr>
      <w:r w:rsidRPr="00CC11B1">
        <w:rPr>
          <w:rFonts w:ascii="Arial" w:hAnsi="Arial" w:cs="Arial"/>
        </w:rPr>
        <w:t xml:space="preserve">Herts and Middlesex Wildlife Trust: The Trust fully supports Policy W8 and suggests adding the following clause: </w:t>
      </w:r>
      <w:r w:rsidRPr="00CC11B1">
        <w:rPr>
          <w:rFonts w:ascii="Arial" w:hAnsi="Arial" w:cs="Arial"/>
          <w:i/>
          <w:iCs/>
        </w:rPr>
        <w:t xml:space="preserve">“All suitable new buildings must include a minimum of 1 integrated swift box, 1 integrated bat box and hedgehog highways incorporated into gardens”. </w:t>
      </w:r>
      <w:r w:rsidR="003856BE">
        <w:rPr>
          <w:rFonts w:ascii="Arial" w:hAnsi="Arial" w:cs="Arial"/>
          <w:i/>
          <w:iCs/>
        </w:rPr>
        <w:t>R</w:t>
      </w:r>
      <w:r w:rsidRPr="00CC11B1">
        <w:rPr>
          <w:rFonts w:ascii="Arial" w:hAnsi="Arial" w:cs="Arial"/>
        </w:rPr>
        <w:t xml:space="preserve">WPC would welcome this as a modification to the policy. </w:t>
      </w:r>
    </w:p>
    <w:p w14:paraId="6BA9AA60" w14:textId="77777777" w:rsidR="008022F5" w:rsidRPr="00CC11B1" w:rsidRDefault="008022F5" w:rsidP="008022F5">
      <w:pPr>
        <w:pStyle w:val="ListParagraph"/>
        <w:ind w:left="284"/>
        <w:jc w:val="both"/>
        <w:rPr>
          <w:rFonts w:ascii="Arial" w:hAnsi="Arial" w:cs="Arial"/>
        </w:rPr>
      </w:pPr>
    </w:p>
    <w:p w14:paraId="0EF233AA" w14:textId="3350517E" w:rsidR="008022F5" w:rsidRPr="00CC11B1" w:rsidRDefault="008022F5" w:rsidP="00D20AB6">
      <w:pPr>
        <w:pStyle w:val="ListParagraph"/>
        <w:numPr>
          <w:ilvl w:val="0"/>
          <w:numId w:val="6"/>
        </w:numPr>
        <w:ind w:left="284" w:hanging="284"/>
        <w:jc w:val="both"/>
        <w:rPr>
          <w:rFonts w:ascii="Arial" w:hAnsi="Arial" w:cs="Arial"/>
        </w:rPr>
      </w:pPr>
      <w:r w:rsidRPr="00CC11B1">
        <w:rPr>
          <w:rFonts w:ascii="Arial" w:hAnsi="Arial" w:cs="Arial"/>
        </w:rPr>
        <w:t xml:space="preserve">Mrs Sara Hughes: </w:t>
      </w:r>
      <w:r w:rsidR="003856BE">
        <w:rPr>
          <w:rFonts w:ascii="Arial" w:hAnsi="Arial" w:cs="Arial"/>
        </w:rPr>
        <w:t>R</w:t>
      </w:r>
      <w:r w:rsidRPr="00CC11B1">
        <w:rPr>
          <w:rFonts w:ascii="Arial" w:hAnsi="Arial" w:cs="Arial"/>
        </w:rPr>
        <w:t>WPC would like to make the following comments on the representations received by the respondent on the following policies:</w:t>
      </w:r>
    </w:p>
    <w:p w14:paraId="0EF174D5" w14:textId="404B8AB7" w:rsidR="00CC11B1" w:rsidRPr="00CC11B1" w:rsidRDefault="00CC11B1" w:rsidP="00CC11B1">
      <w:pPr>
        <w:jc w:val="both"/>
        <w:rPr>
          <w:rFonts w:ascii="Arial" w:hAnsi="Arial" w:cs="Arial"/>
          <w:spacing w:val="-2"/>
        </w:rPr>
      </w:pPr>
      <w:r w:rsidRPr="00CC11B1">
        <w:rPr>
          <w:rFonts w:ascii="Arial" w:hAnsi="Arial" w:cs="Arial"/>
          <w:spacing w:val="-2"/>
        </w:rPr>
        <w:t xml:space="preserve">Extensive informal consultation has taken place with all residents, including calls for volunteers to join the working group. </w:t>
      </w:r>
      <w:r>
        <w:rPr>
          <w:rFonts w:ascii="Arial" w:hAnsi="Arial" w:cs="Arial"/>
          <w:spacing w:val="-2"/>
        </w:rPr>
        <w:t>This is set out in the Consultation Statement.</w:t>
      </w:r>
      <w:r w:rsidRPr="00CC11B1">
        <w:rPr>
          <w:rFonts w:ascii="Arial" w:hAnsi="Arial" w:cs="Arial"/>
          <w:spacing w:val="-2"/>
        </w:rPr>
        <w:t xml:space="preserve"> </w:t>
      </w:r>
    </w:p>
    <w:p w14:paraId="601BC5ED" w14:textId="058DFB1E" w:rsidR="00CC11B1" w:rsidRPr="00CC11B1" w:rsidRDefault="00CC11B1" w:rsidP="00CC11B1">
      <w:pPr>
        <w:jc w:val="both"/>
        <w:rPr>
          <w:rFonts w:ascii="Arial" w:hAnsi="Arial" w:cs="Arial"/>
          <w:spacing w:val="-2"/>
        </w:rPr>
      </w:pPr>
      <w:r w:rsidRPr="00CC11B1">
        <w:rPr>
          <w:rFonts w:ascii="Arial" w:hAnsi="Arial" w:cs="Arial"/>
          <w:spacing w:val="-2"/>
        </w:rPr>
        <w:t>The level of response from the local community (&gt;40% response rate to informal consultations) demonstrates that residents had ample opportunity to engage with the process.  In addition, the Parish Councillors have made their contact details freely available to local residents throughout the process.</w:t>
      </w:r>
      <w:r w:rsidR="003856BE">
        <w:rPr>
          <w:rFonts w:ascii="Arial" w:hAnsi="Arial" w:cs="Arial"/>
          <w:spacing w:val="-2"/>
        </w:rPr>
        <w:t xml:space="preserve"> </w:t>
      </w:r>
      <w:r w:rsidRPr="00CC11B1">
        <w:rPr>
          <w:rFonts w:ascii="Arial" w:hAnsi="Arial" w:cs="Arial"/>
          <w:spacing w:val="-2"/>
        </w:rPr>
        <w:t xml:space="preserve">All communications, for example, promotion of drop-in events, stated that individuals were free to contact their PC representatives at any time if they were unable to attend in person. </w:t>
      </w:r>
    </w:p>
    <w:p w14:paraId="533FFEF0" w14:textId="4883DCBB" w:rsidR="008022F5" w:rsidRPr="00CC11B1" w:rsidRDefault="008022F5" w:rsidP="008022F5">
      <w:pPr>
        <w:jc w:val="both"/>
        <w:rPr>
          <w:rFonts w:ascii="Arial" w:hAnsi="Arial" w:cs="Arial"/>
        </w:rPr>
      </w:pPr>
      <w:r w:rsidRPr="00CC11B1">
        <w:rPr>
          <w:rFonts w:ascii="Arial" w:hAnsi="Arial" w:cs="Arial"/>
          <w:u w:val="single"/>
        </w:rPr>
        <w:t>Policy W1</w:t>
      </w:r>
      <w:r w:rsidR="00CC11B1" w:rsidRPr="00CC11B1">
        <w:rPr>
          <w:rFonts w:ascii="Arial" w:hAnsi="Arial" w:cs="Arial"/>
          <w:u w:val="single"/>
        </w:rPr>
        <w:t xml:space="preserve"> (Location of Development)</w:t>
      </w:r>
      <w:r w:rsidRPr="00CC11B1">
        <w:rPr>
          <w:rFonts w:ascii="Arial" w:hAnsi="Arial" w:cs="Arial"/>
          <w:u w:val="single"/>
        </w:rPr>
        <w:t>:</w:t>
      </w:r>
      <w:r w:rsidRPr="00CC11B1">
        <w:rPr>
          <w:rFonts w:ascii="Arial" w:hAnsi="Arial" w:cs="Arial"/>
        </w:rPr>
        <w:t xml:space="preserve"> </w:t>
      </w:r>
      <w:r w:rsidR="00104CDB" w:rsidRPr="00CC11B1">
        <w:rPr>
          <w:rFonts w:ascii="Arial" w:hAnsi="Arial" w:cs="Arial"/>
        </w:rPr>
        <w:t xml:space="preserve">The </w:t>
      </w:r>
      <w:r w:rsidR="003856BE">
        <w:rPr>
          <w:rFonts w:ascii="Arial" w:hAnsi="Arial" w:cs="Arial"/>
        </w:rPr>
        <w:t>RWPC</w:t>
      </w:r>
      <w:r w:rsidR="00104CDB" w:rsidRPr="00CC11B1">
        <w:rPr>
          <w:rFonts w:ascii="Arial" w:hAnsi="Arial" w:cs="Arial"/>
        </w:rPr>
        <w:t xml:space="preserve"> carefully considered the definition of the Bui</w:t>
      </w:r>
      <w:r w:rsidR="003856BE">
        <w:rPr>
          <w:rFonts w:ascii="Arial" w:hAnsi="Arial" w:cs="Arial"/>
        </w:rPr>
        <w:t>l</w:t>
      </w:r>
      <w:r w:rsidR="00104CDB" w:rsidRPr="00CC11B1">
        <w:rPr>
          <w:rFonts w:ascii="Arial" w:hAnsi="Arial" w:cs="Arial"/>
        </w:rPr>
        <w:t xml:space="preserve">t Core which adds additional local detail to the policies of the Local Plan. A fully justification of how the Built Core has been defined is provided in Appendix B. The criteria used has been determined having reviewed the approach taken by other settlements when reviewing settlement boundaries. </w:t>
      </w:r>
      <w:r w:rsidR="003856BE">
        <w:rPr>
          <w:rFonts w:ascii="Arial" w:hAnsi="Arial" w:cs="Arial"/>
        </w:rPr>
        <w:t>R</w:t>
      </w:r>
      <w:r w:rsidR="00104CDB" w:rsidRPr="00CC11B1">
        <w:rPr>
          <w:rFonts w:ascii="Arial" w:hAnsi="Arial" w:cs="Arial"/>
        </w:rPr>
        <w:t xml:space="preserve">WPC are keen to retain the farmyards within this built core as these present some of the only sustainable development opportunities for the village. </w:t>
      </w:r>
    </w:p>
    <w:p w14:paraId="30524FC7" w14:textId="0238AD06" w:rsidR="003E1F75" w:rsidRPr="003856BE" w:rsidRDefault="003E1F75" w:rsidP="008022F5">
      <w:pPr>
        <w:jc w:val="both"/>
        <w:rPr>
          <w:rFonts w:ascii="Arial" w:hAnsi="Arial" w:cs="Arial"/>
          <w:u w:val="single"/>
        </w:rPr>
      </w:pPr>
      <w:r w:rsidRPr="003856BE">
        <w:rPr>
          <w:rFonts w:ascii="Arial" w:hAnsi="Arial" w:cs="Arial"/>
          <w:u w:val="single"/>
        </w:rPr>
        <w:t>Policy W7 (Locally significant views):</w:t>
      </w:r>
      <w:r w:rsidRPr="003856BE">
        <w:rPr>
          <w:rFonts w:ascii="Arial" w:hAnsi="Arial" w:cs="Arial"/>
        </w:rPr>
        <w:t xml:space="preserve"> View KV20 has been identified in consultation with the community. </w:t>
      </w:r>
      <w:r w:rsidR="003856BE">
        <w:rPr>
          <w:rFonts w:ascii="Arial" w:hAnsi="Arial" w:cs="Arial"/>
        </w:rPr>
        <w:t xml:space="preserve">The view was particularly valued as it takes in, from the public footpath, an uncultivated green field and surrounding greenery that offer a tranquil vista. </w:t>
      </w:r>
    </w:p>
    <w:p w14:paraId="47CD011D" w14:textId="2DCA40F3" w:rsidR="007F267A" w:rsidRPr="00CC11B1" w:rsidRDefault="00835484" w:rsidP="007F267A">
      <w:pPr>
        <w:pStyle w:val="Default"/>
        <w:jc w:val="both"/>
        <w:rPr>
          <w:sz w:val="22"/>
          <w:szCs w:val="22"/>
        </w:rPr>
      </w:pPr>
      <w:r w:rsidRPr="00CC11B1">
        <w:rPr>
          <w:sz w:val="22"/>
          <w:szCs w:val="22"/>
          <w:u w:val="single"/>
        </w:rPr>
        <w:t xml:space="preserve">Policy </w:t>
      </w:r>
      <w:r w:rsidR="007F267A" w:rsidRPr="00CC11B1">
        <w:rPr>
          <w:sz w:val="22"/>
          <w:szCs w:val="22"/>
          <w:u w:val="single"/>
        </w:rPr>
        <w:t>W8 (</w:t>
      </w:r>
      <w:r w:rsidR="007F267A" w:rsidRPr="00CC11B1">
        <w:rPr>
          <w:color w:val="auto"/>
          <w:sz w:val="22"/>
          <w:szCs w:val="22"/>
          <w:u w:val="single"/>
          <w14:ligatures w14:val="none"/>
        </w:rPr>
        <w:t>Green and blue infrastructure landscape features and biodiversity</w:t>
      </w:r>
      <w:r w:rsidR="007F267A" w:rsidRPr="00CC11B1">
        <w:rPr>
          <w:sz w:val="22"/>
          <w:szCs w:val="22"/>
          <w:u w:val="single"/>
        </w:rPr>
        <w:t>)</w:t>
      </w:r>
      <w:r w:rsidR="007F267A" w:rsidRPr="00CC11B1">
        <w:rPr>
          <w:sz w:val="22"/>
          <w:szCs w:val="22"/>
        </w:rPr>
        <w:t xml:space="preserve">: The respondent queries Figure 7.1 notably the location of </w:t>
      </w:r>
      <w:r w:rsidR="003E1F75" w:rsidRPr="00CC11B1">
        <w:rPr>
          <w:sz w:val="22"/>
          <w:szCs w:val="22"/>
        </w:rPr>
        <w:t>significant</w:t>
      </w:r>
      <w:r w:rsidR="007F267A" w:rsidRPr="00CC11B1">
        <w:rPr>
          <w:sz w:val="22"/>
          <w:szCs w:val="22"/>
        </w:rPr>
        <w:t xml:space="preserve"> areas of trees. The map mirrors the </w:t>
      </w:r>
      <w:hyperlink r:id="rId16" w:history="1">
        <w:r w:rsidR="003E1F75" w:rsidRPr="00CC11B1">
          <w:rPr>
            <w:rStyle w:val="Hyperlink"/>
            <w:sz w:val="22"/>
            <w:szCs w:val="22"/>
          </w:rPr>
          <w:t xml:space="preserve">Wallington </w:t>
        </w:r>
        <w:r w:rsidR="007F267A" w:rsidRPr="00CC11B1">
          <w:rPr>
            <w:rStyle w:val="Hyperlink"/>
            <w:sz w:val="22"/>
            <w:szCs w:val="22"/>
          </w:rPr>
          <w:t>Conservation Area Appraisal</w:t>
        </w:r>
      </w:hyperlink>
      <w:r w:rsidR="007F267A" w:rsidRPr="00CC11B1">
        <w:rPr>
          <w:sz w:val="22"/>
          <w:szCs w:val="22"/>
        </w:rPr>
        <w:t xml:space="preserve"> and the trees shown are located within Wallington Chase and not the Paddock beyond.</w:t>
      </w:r>
      <w:r w:rsidR="003E1F75" w:rsidRPr="00CC11B1">
        <w:rPr>
          <w:sz w:val="22"/>
          <w:szCs w:val="22"/>
        </w:rPr>
        <w:t xml:space="preserve"> Appendix F describes the trees as being on the southern edge, which is correct.</w:t>
      </w:r>
    </w:p>
    <w:p w14:paraId="0329F3EB" w14:textId="77777777" w:rsidR="004D0D4F" w:rsidRPr="00CC11B1" w:rsidRDefault="004D0D4F" w:rsidP="008022F5">
      <w:pPr>
        <w:jc w:val="both"/>
        <w:rPr>
          <w:rFonts w:ascii="Arial" w:hAnsi="Arial" w:cs="Arial"/>
          <w:highlight w:val="yellow"/>
          <w:u w:val="single"/>
        </w:rPr>
      </w:pPr>
    </w:p>
    <w:p w14:paraId="3B41AC2F" w14:textId="17608191" w:rsidR="00CC11B1" w:rsidRPr="00CC11B1" w:rsidRDefault="008022F5" w:rsidP="00CC11B1">
      <w:pPr>
        <w:jc w:val="both"/>
        <w:rPr>
          <w:rFonts w:ascii="Arial" w:hAnsi="Arial" w:cs="Arial"/>
          <w:spacing w:val="-2"/>
        </w:rPr>
      </w:pPr>
      <w:r w:rsidRPr="00CC11B1">
        <w:rPr>
          <w:rFonts w:ascii="Arial" w:hAnsi="Arial" w:cs="Arial"/>
          <w:u w:val="single"/>
        </w:rPr>
        <w:t>Policy W9 (Local Green Spaces):</w:t>
      </w:r>
      <w:r w:rsidRPr="00CC11B1">
        <w:rPr>
          <w:rFonts w:ascii="Arial" w:hAnsi="Arial" w:cs="Arial"/>
        </w:rPr>
        <w:t xml:space="preserve"> The respondent objects to the </w:t>
      </w:r>
      <w:r w:rsidR="00835484" w:rsidRPr="00CC11B1">
        <w:rPr>
          <w:rFonts w:ascii="Arial" w:hAnsi="Arial" w:cs="Arial"/>
        </w:rPr>
        <w:t>designation</w:t>
      </w:r>
      <w:r w:rsidRPr="00CC11B1">
        <w:rPr>
          <w:rFonts w:ascii="Arial" w:hAnsi="Arial" w:cs="Arial"/>
        </w:rPr>
        <w:t xml:space="preserve"> of </w:t>
      </w:r>
      <w:r w:rsidR="00835484" w:rsidRPr="00CC11B1">
        <w:rPr>
          <w:rFonts w:ascii="Arial" w:hAnsi="Arial" w:cs="Arial"/>
        </w:rPr>
        <w:t>Chase Meadow</w:t>
      </w:r>
      <w:r w:rsidRPr="00CC11B1">
        <w:rPr>
          <w:rFonts w:ascii="Arial" w:hAnsi="Arial" w:cs="Arial"/>
        </w:rPr>
        <w:t xml:space="preserve"> as a local green space.</w:t>
      </w:r>
      <w:r w:rsidR="007F267A" w:rsidRPr="00CC11B1">
        <w:rPr>
          <w:rFonts w:ascii="Arial" w:hAnsi="Arial" w:cs="Arial"/>
        </w:rPr>
        <w:t xml:space="preserve"> As set out in the Consultation, this site was identified as part of the long list of potential local green spaces and consulted on with the community</w:t>
      </w:r>
      <w:r w:rsidR="000F70F7" w:rsidRPr="00CC11B1">
        <w:rPr>
          <w:rFonts w:ascii="Arial" w:hAnsi="Arial" w:cs="Arial"/>
        </w:rPr>
        <w:t>, both at events and as part of a community walkabout</w:t>
      </w:r>
      <w:r w:rsidR="007F267A" w:rsidRPr="00CC11B1">
        <w:rPr>
          <w:rFonts w:ascii="Arial" w:hAnsi="Arial" w:cs="Arial"/>
        </w:rPr>
        <w:t xml:space="preserve">. </w:t>
      </w:r>
      <w:r w:rsidR="00CC11B1" w:rsidRPr="00CC11B1">
        <w:rPr>
          <w:rFonts w:ascii="Arial" w:hAnsi="Arial" w:cs="Arial"/>
          <w:spacing w:val="-2"/>
        </w:rPr>
        <w:t>Regarding the suitability of the Local Green Space, we note that it is identified as significant in NHC’s Conservation Area Character Statement</w:t>
      </w:r>
      <w:r w:rsidR="003856BE">
        <w:rPr>
          <w:rFonts w:ascii="Arial" w:hAnsi="Arial" w:cs="Arial"/>
          <w:spacing w:val="-2"/>
        </w:rPr>
        <w:t xml:space="preserve"> and as an important space for wildlife, acting as a corridor to the wider green infrastructure network.</w:t>
      </w:r>
      <w:r w:rsidR="00CC11B1" w:rsidRPr="00CC11B1">
        <w:rPr>
          <w:rFonts w:ascii="Arial" w:hAnsi="Arial" w:cs="Arial"/>
          <w:spacing w:val="-2"/>
        </w:rPr>
        <w:t xml:space="preserve"> In addition, it was highlighted as significant by residents during the consultation process.  </w:t>
      </w:r>
    </w:p>
    <w:p w14:paraId="2C6D85CC" w14:textId="055578AA" w:rsidR="008022F5" w:rsidRPr="00CC11B1" w:rsidRDefault="007F267A" w:rsidP="008022F5">
      <w:pPr>
        <w:jc w:val="both"/>
        <w:rPr>
          <w:rFonts w:ascii="Arial" w:hAnsi="Arial" w:cs="Arial"/>
        </w:rPr>
      </w:pPr>
      <w:r w:rsidRPr="00CC11B1">
        <w:rPr>
          <w:rFonts w:ascii="Arial" w:hAnsi="Arial" w:cs="Arial"/>
        </w:rPr>
        <w:t xml:space="preserve">It is considered </w:t>
      </w:r>
      <w:r w:rsidR="00CC11B1" w:rsidRPr="00CC11B1">
        <w:rPr>
          <w:rFonts w:ascii="Arial" w:hAnsi="Arial" w:cs="Arial"/>
        </w:rPr>
        <w:t xml:space="preserve">therefore </w:t>
      </w:r>
      <w:r w:rsidRPr="00CC11B1">
        <w:rPr>
          <w:rFonts w:ascii="Arial" w:hAnsi="Arial" w:cs="Arial"/>
        </w:rPr>
        <w:t xml:space="preserve">to meet the LGS requirements for the reasons set out in Appendix </w:t>
      </w:r>
      <w:r w:rsidR="003E1F75" w:rsidRPr="00CC11B1">
        <w:rPr>
          <w:rFonts w:ascii="Arial" w:hAnsi="Arial" w:cs="Arial"/>
        </w:rPr>
        <w:t>F</w:t>
      </w:r>
      <w:r w:rsidRPr="00CC11B1">
        <w:rPr>
          <w:rFonts w:ascii="Arial" w:hAnsi="Arial" w:cs="Arial"/>
        </w:rPr>
        <w:t xml:space="preserve"> of the Plan and this policy received strong support at the regulation 14 consultation.</w:t>
      </w:r>
    </w:p>
    <w:p w14:paraId="4619FDAE" w14:textId="6C61134F" w:rsidR="00CC11B1" w:rsidRPr="00CC11B1" w:rsidRDefault="00CC11B1" w:rsidP="00CC11B1">
      <w:pPr>
        <w:jc w:val="both"/>
        <w:rPr>
          <w:rFonts w:ascii="Arial" w:hAnsi="Arial" w:cs="Arial"/>
        </w:rPr>
      </w:pPr>
      <w:r>
        <w:rPr>
          <w:rFonts w:ascii="Arial" w:hAnsi="Arial" w:cs="Arial"/>
        </w:rPr>
        <w:lastRenderedPageBreak/>
        <w:t xml:space="preserve">Finally, </w:t>
      </w:r>
      <w:r w:rsidRPr="00CC11B1">
        <w:rPr>
          <w:rFonts w:ascii="Arial" w:hAnsi="Arial" w:cs="Arial"/>
        </w:rPr>
        <w:t>RWPC considers this space to be an important part of the network of green spaces which are uncultivated, or have low-intensity cultivation, in contrast to the surrounding high-intensity agricultural land.  These green spaces link together to offer valuable wildlife pathways through the village, and are vital to the peace and tranquillity of the area, which residents registered as a very high priority in R</w:t>
      </w:r>
      <w:r w:rsidR="00B85ACE">
        <w:rPr>
          <w:rFonts w:ascii="Arial" w:hAnsi="Arial" w:cs="Arial"/>
        </w:rPr>
        <w:t>sxAZ 4</w:t>
      </w:r>
      <w:r w:rsidRPr="00CC11B1">
        <w:rPr>
          <w:rFonts w:ascii="Arial" w:hAnsi="Arial" w:cs="Arial"/>
        </w:rPr>
        <w:t>’s informal consultation process.</w:t>
      </w:r>
    </w:p>
    <w:p w14:paraId="2611128B" w14:textId="0CFC9FA0" w:rsidR="007F267A" w:rsidRPr="00CC11B1" w:rsidRDefault="00A25027" w:rsidP="008022F5">
      <w:pPr>
        <w:jc w:val="both"/>
        <w:rPr>
          <w:rFonts w:ascii="Arial" w:hAnsi="Arial" w:cs="Arial"/>
        </w:rPr>
      </w:pPr>
      <w:r w:rsidRPr="00CC11B1">
        <w:rPr>
          <w:rFonts w:ascii="Arial" w:hAnsi="Arial" w:cs="Arial"/>
          <w:u w:val="single"/>
        </w:rPr>
        <w:t>Policies Map</w:t>
      </w:r>
      <w:r w:rsidRPr="00CC11B1">
        <w:rPr>
          <w:rFonts w:ascii="Arial" w:hAnsi="Arial" w:cs="Arial"/>
        </w:rPr>
        <w:t xml:space="preserve"> – The maps have been prepared using the Ordnance Survey detailed mapping data available to the Parish Council. The driveway noted by the respondent does not appear on th</w:t>
      </w:r>
      <w:r w:rsidR="00970268">
        <w:rPr>
          <w:rFonts w:ascii="Arial" w:hAnsi="Arial" w:cs="Arial"/>
        </w:rPr>
        <w:t xml:space="preserve">e OS </w:t>
      </w:r>
      <w:r w:rsidRPr="00CC11B1">
        <w:rPr>
          <w:rFonts w:ascii="Arial" w:hAnsi="Arial" w:cs="Arial"/>
        </w:rPr>
        <w:t>base map</w:t>
      </w:r>
      <w:r w:rsidR="00970268">
        <w:rPr>
          <w:rFonts w:ascii="Arial" w:hAnsi="Arial" w:cs="Arial"/>
        </w:rPr>
        <w:t>ping.</w:t>
      </w:r>
    </w:p>
    <w:p w14:paraId="0D839927" w14:textId="77777777" w:rsidR="0091741C" w:rsidRPr="00CC11B1" w:rsidRDefault="0091741C" w:rsidP="00DA0D27">
      <w:pPr>
        <w:jc w:val="both"/>
        <w:rPr>
          <w:rFonts w:ascii="Arial" w:hAnsi="Arial" w:cs="Arial"/>
        </w:rPr>
      </w:pPr>
    </w:p>
    <w:p w14:paraId="479510FB" w14:textId="77777777" w:rsidR="00D13B5D" w:rsidRPr="00CC11B1" w:rsidRDefault="00D13B5D" w:rsidP="00D13B5D">
      <w:pPr>
        <w:rPr>
          <w:rFonts w:ascii="Arial" w:hAnsi="Arial" w:cs="Arial"/>
          <w:color w:val="000000" w:themeColor="text1"/>
        </w:rPr>
      </w:pPr>
      <w:r w:rsidRPr="00CC11B1">
        <w:rPr>
          <w:rFonts w:ascii="Arial" w:hAnsi="Arial" w:cs="Arial"/>
          <w:color w:val="000000" w:themeColor="text1"/>
        </w:rPr>
        <w:t>We are grateful for the opportunity to provide further clarification on this questions and points.</w:t>
      </w:r>
    </w:p>
    <w:p w14:paraId="3CB95509" w14:textId="77777777" w:rsidR="00D13B5D" w:rsidRPr="00CC11B1" w:rsidRDefault="00D13B5D" w:rsidP="00D13B5D">
      <w:pPr>
        <w:rPr>
          <w:rFonts w:ascii="Arial" w:hAnsi="Arial" w:cs="Arial"/>
          <w:color w:val="000000" w:themeColor="text1"/>
        </w:rPr>
      </w:pPr>
    </w:p>
    <w:p w14:paraId="2D001622" w14:textId="2BD886CC" w:rsidR="00D13B5D" w:rsidRPr="00CC11B1" w:rsidRDefault="00D13B5D" w:rsidP="00D13B5D">
      <w:pPr>
        <w:rPr>
          <w:rFonts w:ascii="Arial" w:hAnsi="Arial" w:cs="Arial"/>
          <w:color w:val="000000" w:themeColor="text1"/>
        </w:rPr>
      </w:pPr>
      <w:r w:rsidRPr="00CC11B1">
        <w:rPr>
          <w:rFonts w:ascii="Arial" w:hAnsi="Arial" w:cs="Arial"/>
          <w:color w:val="000000" w:themeColor="text1"/>
        </w:rPr>
        <w:t>Kate Heath</w:t>
      </w:r>
    </w:p>
    <w:p w14:paraId="75E742DB" w14:textId="30207537" w:rsidR="00983D92" w:rsidRPr="00CC11B1" w:rsidRDefault="00DA2E61">
      <w:pPr>
        <w:rPr>
          <w:rFonts w:ascii="Arial" w:hAnsi="Arial" w:cs="Arial"/>
          <w:color w:val="000000" w:themeColor="text1"/>
        </w:rPr>
      </w:pPr>
      <w:r>
        <w:rPr>
          <w:rFonts w:ascii="Arial" w:hAnsi="Arial" w:cs="Arial"/>
          <w:color w:val="000000" w:themeColor="text1"/>
        </w:rPr>
        <w:t xml:space="preserve">Councillor at </w:t>
      </w:r>
      <w:r w:rsidR="002268FB" w:rsidRPr="00CC11B1">
        <w:rPr>
          <w:rFonts w:ascii="Arial" w:hAnsi="Arial" w:cs="Arial"/>
          <w:color w:val="000000" w:themeColor="text1"/>
        </w:rPr>
        <w:t>Rushden and Wallington Parish Council</w:t>
      </w:r>
    </w:p>
    <w:sectPr w:rsidR="00983D92" w:rsidRPr="00CC11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6EAA9" w14:textId="77777777" w:rsidR="008D6B66" w:rsidRDefault="008D6B66" w:rsidP="00DA0D27">
      <w:pPr>
        <w:spacing w:after="0" w:line="240" w:lineRule="auto"/>
      </w:pPr>
      <w:r>
        <w:separator/>
      </w:r>
    </w:p>
  </w:endnote>
  <w:endnote w:type="continuationSeparator" w:id="0">
    <w:p w14:paraId="34F84E5A" w14:textId="77777777" w:rsidR="008D6B66" w:rsidRDefault="008D6B66" w:rsidP="00DA0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031743"/>
      <w:docPartObj>
        <w:docPartGallery w:val="Page Numbers (Bottom of Page)"/>
        <w:docPartUnique/>
      </w:docPartObj>
    </w:sdtPr>
    <w:sdtEndPr>
      <w:rPr>
        <w:noProof/>
      </w:rPr>
    </w:sdtEndPr>
    <w:sdtContent>
      <w:p w14:paraId="57E4013F" w14:textId="0D96EF0B" w:rsidR="00FD659C" w:rsidRDefault="00FD65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7C71CE" w14:textId="77777777" w:rsidR="00C8081B" w:rsidRPr="006269E4" w:rsidRDefault="00C8081B">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DFB9C" w14:textId="77777777" w:rsidR="008D6B66" w:rsidRDefault="008D6B66" w:rsidP="00DA0D27">
      <w:pPr>
        <w:spacing w:after="0" w:line="240" w:lineRule="auto"/>
      </w:pPr>
      <w:r>
        <w:separator/>
      </w:r>
    </w:p>
  </w:footnote>
  <w:footnote w:type="continuationSeparator" w:id="0">
    <w:p w14:paraId="7F8D0E51" w14:textId="77777777" w:rsidR="008D6B66" w:rsidRDefault="008D6B66" w:rsidP="00DA0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C0603" w14:textId="7FC78F6A" w:rsidR="00C8081B" w:rsidRDefault="00C8081B">
    <w:pPr>
      <w:pStyle w:val="Header"/>
      <w:ind w:right="-864"/>
      <w:jc w:val="right"/>
    </w:pPr>
  </w:p>
  <w:p w14:paraId="1C8F6EF1" w14:textId="77777777" w:rsidR="00C8081B" w:rsidRDefault="00C80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A4A2"/>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111CAB"/>
    <w:multiLevelType w:val="hybridMultilevel"/>
    <w:tmpl w:val="AA284BD8"/>
    <w:lvl w:ilvl="0" w:tplc="0D6E9B6A">
      <w:start w:val="1"/>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E23FAD"/>
    <w:multiLevelType w:val="hybridMultilevel"/>
    <w:tmpl w:val="4706FE4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 w15:restartNumberingAfterBreak="0">
    <w:nsid w:val="41C72AF4"/>
    <w:multiLevelType w:val="hybridMultilevel"/>
    <w:tmpl w:val="0068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3576EB"/>
    <w:multiLevelType w:val="hybridMultilevel"/>
    <w:tmpl w:val="BF5A5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634D7A"/>
    <w:multiLevelType w:val="hybridMultilevel"/>
    <w:tmpl w:val="9E10359E"/>
    <w:lvl w:ilvl="0" w:tplc="EB884EB4">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6078818">
    <w:abstractNumId w:val="2"/>
  </w:num>
  <w:num w:numId="2" w16cid:durableId="317420126">
    <w:abstractNumId w:val="4"/>
  </w:num>
  <w:num w:numId="3" w16cid:durableId="291981766">
    <w:abstractNumId w:val="0"/>
  </w:num>
  <w:num w:numId="4" w16cid:durableId="1760366742">
    <w:abstractNumId w:val="5"/>
  </w:num>
  <w:num w:numId="5" w16cid:durableId="1434471542">
    <w:abstractNumId w:val="1"/>
  </w:num>
  <w:num w:numId="6" w16cid:durableId="16922188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D27"/>
    <w:rsid w:val="00024D5E"/>
    <w:rsid w:val="00043121"/>
    <w:rsid w:val="00056A85"/>
    <w:rsid w:val="000914B1"/>
    <w:rsid w:val="000B7A04"/>
    <w:rsid w:val="000F056F"/>
    <w:rsid w:val="000F06A8"/>
    <w:rsid w:val="000F70F7"/>
    <w:rsid w:val="00104797"/>
    <w:rsid w:val="00104CDB"/>
    <w:rsid w:val="001203B3"/>
    <w:rsid w:val="00142292"/>
    <w:rsid w:val="00146351"/>
    <w:rsid w:val="00150C56"/>
    <w:rsid w:val="00164908"/>
    <w:rsid w:val="0020027D"/>
    <w:rsid w:val="0021627D"/>
    <w:rsid w:val="002268FB"/>
    <w:rsid w:val="00284FA6"/>
    <w:rsid w:val="002B1908"/>
    <w:rsid w:val="002D6ED2"/>
    <w:rsid w:val="00355D8E"/>
    <w:rsid w:val="0038406B"/>
    <w:rsid w:val="003856BE"/>
    <w:rsid w:val="003A57AF"/>
    <w:rsid w:val="003E1F75"/>
    <w:rsid w:val="003F1971"/>
    <w:rsid w:val="0045669B"/>
    <w:rsid w:val="00456736"/>
    <w:rsid w:val="004D0D4F"/>
    <w:rsid w:val="00564F28"/>
    <w:rsid w:val="00572AC8"/>
    <w:rsid w:val="005C2D4F"/>
    <w:rsid w:val="005F7DE5"/>
    <w:rsid w:val="006045B8"/>
    <w:rsid w:val="00613499"/>
    <w:rsid w:val="00640C89"/>
    <w:rsid w:val="006418B9"/>
    <w:rsid w:val="006841A7"/>
    <w:rsid w:val="006912DD"/>
    <w:rsid w:val="006974A6"/>
    <w:rsid w:val="006B3F60"/>
    <w:rsid w:val="00764025"/>
    <w:rsid w:val="00767C71"/>
    <w:rsid w:val="00793A42"/>
    <w:rsid w:val="007A5856"/>
    <w:rsid w:val="007B0EA6"/>
    <w:rsid w:val="007F267A"/>
    <w:rsid w:val="008022F5"/>
    <w:rsid w:val="00804BF2"/>
    <w:rsid w:val="00835484"/>
    <w:rsid w:val="008607BD"/>
    <w:rsid w:val="008D6B66"/>
    <w:rsid w:val="008D7B11"/>
    <w:rsid w:val="008E2E28"/>
    <w:rsid w:val="008E445C"/>
    <w:rsid w:val="0091741C"/>
    <w:rsid w:val="00970268"/>
    <w:rsid w:val="00983D92"/>
    <w:rsid w:val="00990BBD"/>
    <w:rsid w:val="009A0370"/>
    <w:rsid w:val="00A25027"/>
    <w:rsid w:val="00AB1BD2"/>
    <w:rsid w:val="00AC638E"/>
    <w:rsid w:val="00AD78EE"/>
    <w:rsid w:val="00B65D01"/>
    <w:rsid w:val="00B85ACE"/>
    <w:rsid w:val="00C12A69"/>
    <w:rsid w:val="00C227C7"/>
    <w:rsid w:val="00C35B30"/>
    <w:rsid w:val="00C468BA"/>
    <w:rsid w:val="00C8081B"/>
    <w:rsid w:val="00C90D7D"/>
    <w:rsid w:val="00CC11B1"/>
    <w:rsid w:val="00D13B5D"/>
    <w:rsid w:val="00D20AB6"/>
    <w:rsid w:val="00D43F05"/>
    <w:rsid w:val="00D6528B"/>
    <w:rsid w:val="00D735FA"/>
    <w:rsid w:val="00D82727"/>
    <w:rsid w:val="00D92919"/>
    <w:rsid w:val="00DA0D27"/>
    <w:rsid w:val="00DA2E61"/>
    <w:rsid w:val="00DC5909"/>
    <w:rsid w:val="00DE0C06"/>
    <w:rsid w:val="00DF0C62"/>
    <w:rsid w:val="00DF745B"/>
    <w:rsid w:val="00E07DAC"/>
    <w:rsid w:val="00EB1E11"/>
    <w:rsid w:val="00EF7EDD"/>
    <w:rsid w:val="00F13FF0"/>
    <w:rsid w:val="00F542ED"/>
    <w:rsid w:val="00F93C05"/>
    <w:rsid w:val="00FD6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F276"/>
  <w15:chartTrackingRefBased/>
  <w15:docId w15:val="{C9315028-0656-4D59-B9C7-AFEBA9DE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D27"/>
    <w:rPr>
      <w:kern w:val="0"/>
      <w14:ligatures w14:val="none"/>
    </w:rPr>
  </w:style>
  <w:style w:type="paragraph" w:styleId="Heading3">
    <w:name w:val="heading 3"/>
    <w:basedOn w:val="Normal"/>
    <w:link w:val="Heading3Char"/>
    <w:uiPriority w:val="9"/>
    <w:qFormat/>
    <w:rsid w:val="000F05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D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D27"/>
    <w:rPr>
      <w:kern w:val="0"/>
      <w14:ligatures w14:val="none"/>
    </w:rPr>
  </w:style>
  <w:style w:type="paragraph" w:styleId="Footer">
    <w:name w:val="footer"/>
    <w:basedOn w:val="Normal"/>
    <w:link w:val="FooterChar"/>
    <w:uiPriority w:val="99"/>
    <w:unhideWhenUsed/>
    <w:rsid w:val="00DA0D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D27"/>
    <w:rPr>
      <w:kern w:val="0"/>
      <w14:ligatures w14:val="none"/>
    </w:rPr>
  </w:style>
  <w:style w:type="paragraph" w:styleId="ListParagraph">
    <w:name w:val="List Paragraph"/>
    <w:basedOn w:val="Normal"/>
    <w:uiPriority w:val="34"/>
    <w:qFormat/>
    <w:rsid w:val="00DA0D27"/>
    <w:pPr>
      <w:ind w:left="720"/>
      <w:contextualSpacing/>
    </w:pPr>
  </w:style>
  <w:style w:type="paragraph" w:customStyle="1" w:styleId="Default">
    <w:name w:val="Default"/>
    <w:rsid w:val="00104797"/>
    <w:pPr>
      <w:autoSpaceDE w:val="0"/>
      <w:autoSpaceDN w:val="0"/>
      <w:adjustRightInd w:val="0"/>
      <w:spacing w:after="0" w:line="240" w:lineRule="auto"/>
    </w:pPr>
    <w:rPr>
      <w:rFonts w:ascii="Arial" w:hAnsi="Arial" w:cs="Arial"/>
      <w:color w:val="000000"/>
      <w:kern w:val="0"/>
      <w:sz w:val="24"/>
      <w:szCs w:val="24"/>
    </w:rPr>
  </w:style>
  <w:style w:type="character" w:styleId="Hyperlink">
    <w:name w:val="Hyperlink"/>
    <w:basedOn w:val="DefaultParagraphFont"/>
    <w:uiPriority w:val="99"/>
    <w:unhideWhenUsed/>
    <w:rsid w:val="00D82727"/>
    <w:rPr>
      <w:color w:val="0563C1" w:themeColor="hyperlink"/>
      <w:u w:val="single"/>
    </w:rPr>
  </w:style>
  <w:style w:type="character" w:styleId="UnresolvedMention">
    <w:name w:val="Unresolved Mention"/>
    <w:basedOn w:val="DefaultParagraphFont"/>
    <w:uiPriority w:val="99"/>
    <w:semiHidden/>
    <w:unhideWhenUsed/>
    <w:rsid w:val="00D82727"/>
    <w:rPr>
      <w:color w:val="605E5C"/>
      <w:shd w:val="clear" w:color="auto" w:fill="E1DFDD"/>
    </w:rPr>
  </w:style>
  <w:style w:type="paragraph" w:styleId="NormalWeb">
    <w:name w:val="Normal (Web)"/>
    <w:basedOn w:val="Normal"/>
    <w:uiPriority w:val="99"/>
    <w:semiHidden/>
    <w:unhideWhenUsed/>
    <w:rsid w:val="00572A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20AB6"/>
    <w:rPr>
      <w:sz w:val="16"/>
      <w:szCs w:val="16"/>
    </w:rPr>
  </w:style>
  <w:style w:type="paragraph" w:styleId="CommentText">
    <w:name w:val="annotation text"/>
    <w:basedOn w:val="Normal"/>
    <w:link w:val="CommentTextChar"/>
    <w:uiPriority w:val="99"/>
    <w:unhideWhenUsed/>
    <w:rsid w:val="00D20AB6"/>
    <w:pPr>
      <w:spacing w:line="240" w:lineRule="auto"/>
    </w:pPr>
    <w:rPr>
      <w:sz w:val="20"/>
      <w:szCs w:val="20"/>
    </w:rPr>
  </w:style>
  <w:style w:type="character" w:customStyle="1" w:styleId="CommentTextChar">
    <w:name w:val="Comment Text Char"/>
    <w:basedOn w:val="DefaultParagraphFont"/>
    <w:link w:val="CommentText"/>
    <w:uiPriority w:val="99"/>
    <w:rsid w:val="00D20AB6"/>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D20AB6"/>
    <w:rPr>
      <w:b/>
      <w:bCs/>
    </w:rPr>
  </w:style>
  <w:style w:type="character" w:customStyle="1" w:styleId="CommentSubjectChar">
    <w:name w:val="Comment Subject Char"/>
    <w:basedOn w:val="CommentTextChar"/>
    <w:link w:val="CommentSubject"/>
    <w:uiPriority w:val="99"/>
    <w:semiHidden/>
    <w:rsid w:val="00D20AB6"/>
    <w:rPr>
      <w:b/>
      <w:bCs/>
      <w:kern w:val="0"/>
      <w:sz w:val="20"/>
      <w:szCs w:val="20"/>
      <w14:ligatures w14:val="none"/>
    </w:rPr>
  </w:style>
  <w:style w:type="character" w:customStyle="1" w:styleId="Heading3Char">
    <w:name w:val="Heading 3 Char"/>
    <w:basedOn w:val="DefaultParagraphFont"/>
    <w:link w:val="Heading3"/>
    <w:uiPriority w:val="9"/>
    <w:rsid w:val="000F056F"/>
    <w:rPr>
      <w:rFonts w:ascii="Times New Roman" w:eastAsia="Times New Roman" w:hAnsi="Times New Roman" w:cs="Times New Roman"/>
      <w:b/>
      <w:bCs/>
      <w:kern w:val="0"/>
      <w:sz w:val="27"/>
      <w:szCs w:val="27"/>
      <w:lang w:eastAsia="en-GB"/>
      <w14:ligatures w14:val="none"/>
    </w:rPr>
  </w:style>
  <w:style w:type="character" w:customStyle="1" w:styleId="visually-hidden">
    <w:name w:val="visually-hidden"/>
    <w:basedOn w:val="DefaultParagraphFont"/>
    <w:rsid w:val="000F056F"/>
  </w:style>
  <w:style w:type="character" w:customStyle="1" w:styleId="buttontext">
    <w:name w:val="button__text"/>
    <w:basedOn w:val="DefaultParagraphFont"/>
    <w:rsid w:val="000F056F"/>
  </w:style>
  <w:style w:type="table" w:styleId="TableGrid">
    <w:name w:val="Table Grid"/>
    <w:basedOn w:val="TableNormal"/>
    <w:uiPriority w:val="39"/>
    <w:rsid w:val="00AC6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C638E"/>
    <w:pPr>
      <w:widowControl w:val="0"/>
      <w:autoSpaceDE w:val="0"/>
      <w:autoSpaceDN w:val="0"/>
      <w:spacing w:before="120" w:after="0" w:line="240" w:lineRule="auto"/>
      <w:ind w:left="107"/>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80205">
      <w:bodyDiv w:val="1"/>
      <w:marLeft w:val="0"/>
      <w:marRight w:val="0"/>
      <w:marTop w:val="0"/>
      <w:marBottom w:val="0"/>
      <w:divBdr>
        <w:top w:val="none" w:sz="0" w:space="0" w:color="auto"/>
        <w:left w:val="none" w:sz="0" w:space="0" w:color="auto"/>
        <w:bottom w:val="none" w:sz="0" w:space="0" w:color="auto"/>
        <w:right w:val="none" w:sz="0" w:space="0" w:color="auto"/>
      </w:divBdr>
    </w:div>
    <w:div w:id="408189690">
      <w:bodyDiv w:val="1"/>
      <w:marLeft w:val="0"/>
      <w:marRight w:val="0"/>
      <w:marTop w:val="0"/>
      <w:marBottom w:val="0"/>
      <w:divBdr>
        <w:top w:val="none" w:sz="0" w:space="0" w:color="auto"/>
        <w:left w:val="none" w:sz="0" w:space="0" w:color="auto"/>
        <w:bottom w:val="none" w:sz="0" w:space="0" w:color="auto"/>
        <w:right w:val="none" w:sz="0" w:space="0" w:color="auto"/>
      </w:divBdr>
    </w:div>
    <w:div w:id="1648047203">
      <w:bodyDiv w:val="1"/>
      <w:marLeft w:val="0"/>
      <w:marRight w:val="0"/>
      <w:marTop w:val="0"/>
      <w:marBottom w:val="0"/>
      <w:divBdr>
        <w:top w:val="none" w:sz="0" w:space="0" w:color="auto"/>
        <w:left w:val="none" w:sz="0" w:space="0" w:color="auto"/>
        <w:bottom w:val="none" w:sz="0" w:space="0" w:color="auto"/>
        <w:right w:val="none" w:sz="0" w:space="0" w:color="auto"/>
      </w:divBdr>
    </w:div>
    <w:div w:id="177604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eighbourhoodplanning.org/toolkits-and-guidance/write-planning-policies-neighbourhood-pla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orth-herts.gov.uk/sites/default/files/Wallington%20CA%20Character%20Statemen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s://www.north-herts.gov.uk/sites/northherts-cms/files/validation_checklist_v2.pdf" TargetMode="External"/><Relationship Id="rId4" Type="http://schemas.openxmlformats.org/officeDocument/2006/relationships/styles" Target="styles.xml"/><Relationship Id="rId9" Type="http://schemas.openxmlformats.org/officeDocument/2006/relationships/hyperlink" Target="https://rushdenandwallingtonpc.co.uk/wp-content/uploads/2023/07/Wallington-Housing-Survey_Summary-of-responses_personal-data-removed.pdf" TargetMode="External"/><Relationship Id="rId14" Type="http://schemas.openxmlformats.org/officeDocument/2006/relationships/hyperlink" Target="https://neighbourhoodplanning.org/toolkits-and-guidance/write-planning-policies-neighbourhood-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mOTM2NzViNi0wMWEyLTQ4NDktYTE4OS0yZjY2MTU3NzJlMTMiIG9yaWdpbj0idXNlclNlbGVjdGVkIj48ZWxlbWVudCB1aWQ9ImlkX2NsYXNzaWZpY2F0aW9uX25vbmJ1c2luZXNzIiB2YWx1ZT0iIiB4bWxucz0iaHR0cDovL3d3dy5ib2xkb25qYW1lcy5jb20vMjAwOC8wMS9zaWUvaW50ZXJuYWwvbGFiZWwiIC8+PC9zaXNsPjxVc2VyTmFtZT5FVVVcZWdiMDIwODQ8L1VzZXJOYW1lPjxEYXRlVGltZT4yMi8xMS8yMDIzIDEzOjM3OjQ5PC9EYXRlVGltZT48TGFiZWxTdHJpbmc+UHVibGljPC9MYWJlbFN0cmluZz48L2l0ZW0+PC9sYWJlbEhpc3Rvcnk+</Value>
</WrappedLabelHistory>
</file>

<file path=customXml/item2.xml><?xml version="1.0" encoding="utf-8"?>
<sisl xmlns:xsd="http://www.w3.org/2001/XMLSchema" xmlns:xsi="http://www.w3.org/2001/XMLSchema-instance" xmlns="http://www.boldonjames.com/2008/01/sie/internal/label" sislVersion="0" policy="f93675b6-01a2-4849-a189-2f6615772e13" origin="userSelected">
  <element uid="id_classification_nonbusiness" value=""/>
</sisl>
</file>

<file path=customXml/itemProps1.xml><?xml version="1.0" encoding="utf-8"?>
<ds:datastoreItem xmlns:ds="http://schemas.openxmlformats.org/officeDocument/2006/customXml" ds:itemID="{D3D7AD3A-60A1-4F4C-BA38-4DB84BE0F03B}">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232B77F5-20BF-49C8-8AF5-344C7C901C2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3912</Words>
  <Characters>22299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ashcroft</dc:creator>
  <cp:keywords/>
  <dc:description/>
  <cp:lastModifiedBy>Alison Eardley</cp:lastModifiedBy>
  <cp:revision>4</cp:revision>
  <dcterms:created xsi:type="dcterms:W3CDTF">2023-11-24T13:35:00Z</dcterms:created>
  <dcterms:modified xsi:type="dcterms:W3CDTF">2023-11-24T13:36:00Z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8d795001-be1e-4fb5-a921-61dd8ebb4722</vt:lpwstr>
  </property>
  <property fmtid="{D5CDD505-2E9C-101B-9397-08002B2CF9AE}" pid="3" name="bjSaver">
    <vt:lpwstr>RaxDlKC+XxL3JwarQNKqWjSbVcR93PUH</vt:lpwstr>
  </property>
  <property fmtid="{D5CDD505-2E9C-101B-9397-08002B2CF9AE}" pid="4" name="bjDocumentLabelXML">
    <vt:lpwstr>&lt;?xml version="1.0" encoding="us-ascii"?&gt;&lt;sisl xmlns:xsd="http://www.w3.org/2001/XMLSchema" xmlns:xsi="http://www.w3.org/2001/XMLSchema-instance" sislVersion="0" policy="f93675b6-01a2-4849-a189-2f6615772e13"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Public</vt:lpwstr>
  </property>
  <property fmtid="{D5CDD505-2E9C-101B-9397-08002B2CF9AE}" pid="7" name="bjClsUserRVM">
    <vt:lpwstr>[]</vt:lpwstr>
  </property>
  <property fmtid="{D5CDD505-2E9C-101B-9397-08002B2CF9AE}" pid="8" name="bjLabelHistoryID">
    <vt:lpwstr>{D3D7AD3A-60A1-4F4C-BA38-4DB84BE0F03B}</vt:lpwstr>
  </property>
</Properties>
</file>