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703" w:rsidRDefault="00222703">
      <w:r>
        <w:t>North Hertfordshire Local Plan Preferred Options 2011 – 2031</w:t>
      </w:r>
    </w:p>
    <w:p w:rsidR="00A12F2F" w:rsidRDefault="00222703">
      <w:r>
        <w:t>A Guide to Viewing Representations</w:t>
      </w:r>
      <w:r w:rsidR="00A12F2F">
        <w:t xml:space="preserve"> Online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529"/>
      </w:tblGrid>
      <w:tr w:rsidR="00A12F2F" w:rsidTr="00D03293">
        <w:tc>
          <w:tcPr>
            <w:tcW w:w="4540" w:type="dxa"/>
          </w:tcPr>
          <w:p w:rsidR="00A12F2F" w:rsidRDefault="00CA3CD5">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1940943</wp:posOffset>
                      </wp:positionH>
                      <wp:positionV relativeFrom="paragraph">
                        <wp:posOffset>336981</wp:posOffset>
                      </wp:positionV>
                      <wp:extent cx="2725948" cy="750498"/>
                      <wp:effectExtent l="38100" t="0" r="17780" b="88265"/>
                      <wp:wrapNone/>
                      <wp:docPr id="21" name="Straight Arrow Connector 21"/>
                      <wp:cNvGraphicFramePr/>
                      <a:graphic xmlns:a="http://schemas.openxmlformats.org/drawingml/2006/main">
                        <a:graphicData uri="http://schemas.microsoft.com/office/word/2010/wordprocessingShape">
                          <wps:wsp>
                            <wps:cNvCnPr/>
                            <wps:spPr>
                              <a:xfrm flipH="1">
                                <a:off x="0" y="0"/>
                                <a:ext cx="2725948" cy="7504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52.85pt;margin-top:26.55pt;width:214.65pt;height:59.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" strokecolor="#4579b8 [3044]">
                      <v:stroke endarrow="open"/>
                    </v:shape>
                  </w:pict>
                </mc:Fallback>
              </mc:AlternateContent>
            </w:r>
            <w:r w:rsidR="00A12F2F">
              <w:rPr>
                <w:noProof/>
                <w:lang w:eastAsia="en-GB"/>
              </w:rPr>
              <w:drawing>
                <wp:inline distT="0" distB="0" distL="0" distR="0" wp14:anchorId="7BD6721A" wp14:editId="6CE437D1">
                  <wp:extent cx="3160720" cy="1975449"/>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67611" cy="1979756"/>
                          </a:xfrm>
                          <a:prstGeom prst="rect">
                            <a:avLst/>
                          </a:prstGeom>
                        </pic:spPr>
                      </pic:pic>
                    </a:graphicData>
                  </a:graphic>
                </wp:inline>
              </w:drawing>
            </w:r>
          </w:p>
        </w:tc>
        <w:tc>
          <w:tcPr>
            <w:tcW w:w="4702" w:type="dxa"/>
          </w:tcPr>
          <w:p w:rsidR="00A12F2F" w:rsidRDefault="00BF331C">
            <w:r>
              <w:t>From this screen, you can access the online consultation software by clicking the link</w:t>
            </w:r>
          </w:p>
        </w:tc>
      </w:tr>
      <w:tr w:rsidR="00A12F2F" w:rsidTr="00D03293">
        <w:tc>
          <w:tcPr>
            <w:tcW w:w="4540" w:type="dxa"/>
          </w:tcPr>
          <w:p w:rsidR="00A12F2F" w:rsidRDefault="00A12F2F"/>
        </w:tc>
        <w:tc>
          <w:tcPr>
            <w:tcW w:w="4702" w:type="dxa"/>
          </w:tcPr>
          <w:p w:rsidR="00A12F2F" w:rsidRDefault="00A12F2F"/>
        </w:tc>
      </w:tr>
      <w:tr w:rsidR="00A12F2F" w:rsidTr="00D03293">
        <w:tc>
          <w:tcPr>
            <w:tcW w:w="4540" w:type="dxa"/>
          </w:tcPr>
          <w:p w:rsidR="00A12F2F" w:rsidRDefault="00CA3CD5">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2622430</wp:posOffset>
                      </wp:positionH>
                      <wp:positionV relativeFrom="paragraph">
                        <wp:posOffset>152424</wp:posOffset>
                      </wp:positionV>
                      <wp:extent cx="854015" cy="759124"/>
                      <wp:effectExtent l="0" t="0" r="80010" b="60325"/>
                      <wp:wrapNone/>
                      <wp:docPr id="24" name="Straight Arrow Connector 24"/>
                      <wp:cNvGraphicFramePr/>
                      <a:graphic xmlns:a="http://schemas.openxmlformats.org/drawingml/2006/main">
                        <a:graphicData uri="http://schemas.microsoft.com/office/word/2010/wordprocessingShape">
                          <wps:wsp>
                            <wps:cNvCnPr/>
                            <wps:spPr>
                              <a:xfrm>
                                <a:off x="0" y="0"/>
                                <a:ext cx="854015" cy="759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206.5pt;margin-top:12pt;width:67.25pt;height:59.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" strokecolor="#4579b8 [3044]">
                      <v:stroke endarrow="open"/>
                    </v:shape>
                  </w:pict>
                </mc:Fallback>
              </mc:AlternateContent>
            </w:r>
            <w:r w:rsidR="00D03293">
              <w:t xml:space="preserve">To view the list of documents, click on this link. </w:t>
            </w:r>
          </w:p>
          <w:p w:rsidR="00D03293" w:rsidRDefault="00D03293"/>
        </w:tc>
        <w:tc>
          <w:tcPr>
            <w:tcW w:w="4702" w:type="dxa"/>
          </w:tcPr>
          <w:p w:rsidR="00A12F2F" w:rsidRDefault="00D03293">
            <w:r>
              <w:rPr>
                <w:noProof/>
                <w:lang w:eastAsia="en-GB"/>
              </w:rPr>
              <w:drawing>
                <wp:inline distT="0" distB="0" distL="0" distR="0" wp14:anchorId="182C2320" wp14:editId="704C51F9">
                  <wp:extent cx="3053751" cy="1908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56962" cy="1910601"/>
                          </a:xfrm>
                          <a:prstGeom prst="rect">
                            <a:avLst/>
                          </a:prstGeom>
                        </pic:spPr>
                      </pic:pic>
                    </a:graphicData>
                  </a:graphic>
                </wp:inline>
              </w:drawing>
            </w:r>
          </w:p>
        </w:tc>
      </w:tr>
      <w:tr w:rsidR="00A12F2F" w:rsidTr="00D03293">
        <w:tc>
          <w:tcPr>
            <w:tcW w:w="4540" w:type="dxa"/>
          </w:tcPr>
          <w:p w:rsidR="00A12F2F" w:rsidRDefault="00A12F2F"/>
        </w:tc>
        <w:tc>
          <w:tcPr>
            <w:tcW w:w="4702" w:type="dxa"/>
          </w:tcPr>
          <w:p w:rsidR="00A12F2F" w:rsidRDefault="00A12F2F"/>
        </w:tc>
      </w:tr>
      <w:tr w:rsidR="00A12F2F" w:rsidTr="00D03293">
        <w:tc>
          <w:tcPr>
            <w:tcW w:w="4540" w:type="dxa"/>
          </w:tcPr>
          <w:p w:rsidR="00A12F2F" w:rsidRDefault="00CA3CD5">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1423358</wp:posOffset>
                      </wp:positionH>
                      <wp:positionV relativeFrom="paragraph">
                        <wp:posOffset>661358</wp:posOffset>
                      </wp:positionV>
                      <wp:extent cx="2199736" cy="508959"/>
                      <wp:effectExtent l="38100" t="0" r="29210" b="81915"/>
                      <wp:wrapNone/>
                      <wp:docPr id="25" name="Straight Arrow Connector 25"/>
                      <wp:cNvGraphicFramePr/>
                      <a:graphic xmlns:a="http://schemas.openxmlformats.org/drawingml/2006/main">
                        <a:graphicData uri="http://schemas.microsoft.com/office/word/2010/wordprocessingShape">
                          <wps:wsp>
                            <wps:cNvCnPr/>
                            <wps:spPr>
                              <a:xfrm flipH="1">
                                <a:off x="0" y="0"/>
                                <a:ext cx="2199736" cy="5089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112.1pt;margin-top:52.1pt;width:173.2pt;height:40.1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" strokecolor="#4579b8 [3044]">
                      <v:stroke endarrow="open"/>
                    </v:shape>
                  </w:pict>
                </mc:Fallback>
              </mc:AlternateContent>
            </w:r>
            <w:r w:rsidR="00D03293">
              <w:rPr>
                <w:noProof/>
                <w:lang w:eastAsia="en-GB"/>
              </w:rPr>
              <w:drawing>
                <wp:inline distT="0" distB="0" distL="0" distR="0" wp14:anchorId="6AE309A2" wp14:editId="22F56BB0">
                  <wp:extent cx="3184872" cy="1990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89769" cy="1993605"/>
                          </a:xfrm>
                          <a:prstGeom prst="rect">
                            <a:avLst/>
                          </a:prstGeom>
                        </pic:spPr>
                      </pic:pic>
                    </a:graphicData>
                  </a:graphic>
                </wp:inline>
              </w:drawing>
            </w:r>
          </w:p>
        </w:tc>
        <w:tc>
          <w:tcPr>
            <w:tcW w:w="4702" w:type="dxa"/>
          </w:tcPr>
          <w:p w:rsidR="00A12F2F" w:rsidRDefault="00D03293">
            <w:r>
              <w:t>The Local Plan Preferred Options 2011 – 2031 consultation document is at the top of the list of consultation documents.  To select this, click on the link.</w:t>
            </w:r>
          </w:p>
        </w:tc>
      </w:tr>
    </w:tbl>
    <w:p w:rsidR="00D03293" w:rsidRDefault="00D0329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5445"/>
      </w:tblGrid>
      <w:tr w:rsidR="00A12F2F" w:rsidTr="003E4510">
        <w:tc>
          <w:tcPr>
            <w:tcW w:w="3790" w:type="dxa"/>
          </w:tcPr>
          <w:p w:rsidR="00150D0E" w:rsidRDefault="00D03293" w:rsidP="00150D0E">
            <w:r>
              <w:lastRenderedPageBreak/>
              <w:t xml:space="preserve">On the left hand side of the page, </w:t>
            </w:r>
            <w:r w:rsidR="00150D0E">
              <w:t xml:space="preserve">the chapters are listed numerically.  If you are interested in viewing representations for the site allocations, these can be found in Chapter 12 which is towards the bottom of the list. </w:t>
            </w:r>
          </w:p>
          <w:p w:rsidR="00AB4D02" w:rsidRDefault="00AB4D02" w:rsidP="00150D0E"/>
          <w:p w:rsidR="00AB4D02" w:rsidRDefault="00AB4D02" w:rsidP="00AB4D02">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422694</wp:posOffset>
                      </wp:positionH>
                      <wp:positionV relativeFrom="paragraph">
                        <wp:posOffset>807528</wp:posOffset>
                      </wp:positionV>
                      <wp:extent cx="2027208" cy="8627"/>
                      <wp:effectExtent l="0" t="76200" r="11430" b="106045"/>
                      <wp:wrapNone/>
                      <wp:docPr id="2" name="Straight Arrow Connector 2"/>
                      <wp:cNvGraphicFramePr/>
                      <a:graphic xmlns:a="http://schemas.openxmlformats.org/drawingml/2006/main">
                        <a:graphicData uri="http://schemas.microsoft.com/office/word/2010/wordprocessingShape">
                          <wps:wsp>
                            <wps:cNvCnPr/>
                            <wps:spPr>
                              <a:xfrm>
                                <a:off x="0" y="0"/>
                                <a:ext cx="2027208" cy="86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3.3pt;margin-top:63.6pt;width:159.6pt;height:.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" strokecolor="#4579b8 [3044]">
                      <v:stroke endarrow="open"/>
                    </v:shape>
                  </w:pict>
                </mc:Fallback>
              </mc:AlternateContent>
            </w:r>
            <w:r>
              <w:t>Use the document contents menu to select which part of the plan you are interested in.  Each heading can be expanded to show the text for each policy.</w:t>
            </w:r>
          </w:p>
          <w:p w:rsidR="00AB4D02" w:rsidRDefault="00AB4D02" w:rsidP="00150D0E"/>
          <w:p w:rsidR="00AB4D02" w:rsidRDefault="00AB4D02" w:rsidP="00150D0E">
            <w:r>
              <w:t xml:space="preserve">Details of new sites put forward during the consultation process can be found at the bottom of this list, under the heading “New Proposed Sites”.  </w:t>
            </w:r>
          </w:p>
          <w:p w:rsidR="00150D0E" w:rsidRDefault="00150D0E" w:rsidP="00AB4D02"/>
        </w:tc>
        <w:tc>
          <w:tcPr>
            <w:tcW w:w="5452" w:type="dxa"/>
          </w:tcPr>
          <w:p w:rsidR="00A12F2F" w:rsidRDefault="00993B05">
            <w:bookmarkStart w:id="0" w:name="_GoBack"/>
            <w:r>
              <w:rPr>
                <w:noProof/>
                <w:lang w:eastAsia="en-GB"/>
              </w:rPr>
              <w:drawing>
                <wp:inline distT="0" distB="0" distL="0" distR="0" wp14:anchorId="442974D4" wp14:editId="0573B67F">
                  <wp:extent cx="3588588" cy="239814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97650" cy="2404199"/>
                          </a:xfrm>
                          <a:prstGeom prst="rect">
                            <a:avLst/>
                          </a:prstGeom>
                        </pic:spPr>
                      </pic:pic>
                    </a:graphicData>
                  </a:graphic>
                </wp:inline>
              </w:drawing>
            </w:r>
            <w:bookmarkEnd w:id="0"/>
          </w:p>
        </w:tc>
      </w:tr>
      <w:tr w:rsidR="00A12F2F" w:rsidTr="003E4510">
        <w:tc>
          <w:tcPr>
            <w:tcW w:w="3790" w:type="dxa"/>
          </w:tcPr>
          <w:p w:rsidR="00A12F2F" w:rsidRDefault="00A12F2F"/>
        </w:tc>
        <w:tc>
          <w:tcPr>
            <w:tcW w:w="5452" w:type="dxa"/>
          </w:tcPr>
          <w:p w:rsidR="00A12F2F" w:rsidRDefault="00A12F2F"/>
        </w:tc>
      </w:tr>
      <w:tr w:rsidR="00150D0E" w:rsidTr="003E4510">
        <w:tc>
          <w:tcPr>
            <w:tcW w:w="3790" w:type="dxa"/>
          </w:tcPr>
          <w:p w:rsidR="00150D0E" w:rsidRDefault="00CA3CD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2199736</wp:posOffset>
                      </wp:positionH>
                      <wp:positionV relativeFrom="paragraph">
                        <wp:posOffset>462508</wp:posOffset>
                      </wp:positionV>
                      <wp:extent cx="207034" cy="155275"/>
                      <wp:effectExtent l="38100" t="38100" r="21590" b="35560"/>
                      <wp:wrapNone/>
                      <wp:docPr id="26" name="Straight Arrow Connector 26"/>
                      <wp:cNvGraphicFramePr/>
                      <a:graphic xmlns:a="http://schemas.openxmlformats.org/drawingml/2006/main">
                        <a:graphicData uri="http://schemas.microsoft.com/office/word/2010/wordprocessingShape">
                          <wps:wsp>
                            <wps:cNvCnPr/>
                            <wps:spPr>
                              <a:xfrm flipH="1" flipV="1">
                                <a:off x="0" y="0"/>
                                <a:ext cx="207034" cy="15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173.2pt;margin-top:36.4pt;width:16.3pt;height:12.2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" strokecolor="#4579b8 [3044]">
                      <v:stroke endarrow="open"/>
                    </v:shape>
                  </w:pict>
                </mc:Fallback>
              </mc:AlternateContent>
            </w:r>
            <w:r w:rsidR="003E4510">
              <w:rPr>
                <w:noProof/>
                <w:lang w:eastAsia="en-GB"/>
              </w:rPr>
              <w:drawing>
                <wp:inline distT="0" distB="0" distL="0" distR="0" wp14:anchorId="07F5E4A8" wp14:editId="7F51C24A">
                  <wp:extent cx="2452354" cy="194957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59070" cy="1954909"/>
                          </a:xfrm>
                          <a:prstGeom prst="rect">
                            <a:avLst/>
                          </a:prstGeom>
                        </pic:spPr>
                      </pic:pic>
                    </a:graphicData>
                  </a:graphic>
                </wp:inline>
              </w:drawing>
            </w:r>
          </w:p>
        </w:tc>
        <w:tc>
          <w:tcPr>
            <w:tcW w:w="5452" w:type="dxa"/>
          </w:tcPr>
          <w:p w:rsidR="00CA3CD5" w:rsidRDefault="00CA3CD5"/>
          <w:p w:rsidR="00CA3CD5" w:rsidRDefault="00CA3CD5"/>
          <w:p w:rsidR="00CA3CD5" w:rsidRDefault="00CA3CD5"/>
          <w:p w:rsidR="00150D0E" w:rsidRDefault="00150D0E">
            <w:r>
              <w:t xml:space="preserve">The representations can be viewed by clicking the box at the top sight hand side of the screen.  </w:t>
            </w:r>
          </w:p>
          <w:p w:rsidR="003E4510" w:rsidRDefault="003E4510"/>
          <w:p w:rsidR="003E4510" w:rsidRDefault="003E4510">
            <w:r>
              <w:t>The number of representations which have been received in respect of your chosen policy or site will be displayed in this box.</w:t>
            </w:r>
          </w:p>
        </w:tc>
      </w:tr>
      <w:tr w:rsidR="00150D0E" w:rsidTr="003E4510">
        <w:tc>
          <w:tcPr>
            <w:tcW w:w="3790" w:type="dxa"/>
          </w:tcPr>
          <w:p w:rsidR="00150D0E" w:rsidRDefault="00150D0E"/>
        </w:tc>
        <w:tc>
          <w:tcPr>
            <w:tcW w:w="5452" w:type="dxa"/>
          </w:tcPr>
          <w:p w:rsidR="00150D0E" w:rsidRDefault="00150D0E"/>
        </w:tc>
      </w:tr>
      <w:tr w:rsidR="00150D0E" w:rsidTr="003E4510">
        <w:tc>
          <w:tcPr>
            <w:tcW w:w="3790" w:type="dxa"/>
          </w:tcPr>
          <w:p w:rsidR="00150D0E" w:rsidRDefault="00CA3CD5" w:rsidP="003E4510">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1061049</wp:posOffset>
                      </wp:positionH>
                      <wp:positionV relativeFrom="paragraph">
                        <wp:posOffset>948055</wp:posOffset>
                      </wp:positionV>
                      <wp:extent cx="1664898" cy="60385"/>
                      <wp:effectExtent l="0" t="38100" r="88265" b="111125"/>
                      <wp:wrapNone/>
                      <wp:docPr id="27" name="Straight Arrow Connector 27"/>
                      <wp:cNvGraphicFramePr/>
                      <a:graphic xmlns:a="http://schemas.openxmlformats.org/drawingml/2006/main">
                        <a:graphicData uri="http://schemas.microsoft.com/office/word/2010/wordprocessingShape">
                          <wps:wsp>
                            <wps:cNvCnPr/>
                            <wps:spPr>
                              <a:xfrm>
                                <a:off x="0" y="0"/>
                                <a:ext cx="1664898" cy="60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83.55pt;margin-top:74.65pt;width:131.1pt;height:4.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" strokecolor="#4579b8 [3044]">
                      <v:stroke endarrow="open"/>
                    </v:shape>
                  </w:pict>
                </mc:Fallback>
              </mc:AlternateContent>
            </w:r>
            <w:r w:rsidR="003E4510">
              <w:t xml:space="preserve">A list of representations will be displayed.  To read a representation, click on the LDF reference number on the left hand side of the screen.  The text of the submitted representation will be displayed.  </w:t>
            </w:r>
          </w:p>
        </w:tc>
        <w:tc>
          <w:tcPr>
            <w:tcW w:w="5452" w:type="dxa"/>
          </w:tcPr>
          <w:p w:rsidR="00150D0E" w:rsidRDefault="003E4510">
            <w:r>
              <w:rPr>
                <w:noProof/>
                <w:lang w:eastAsia="en-GB"/>
              </w:rPr>
              <w:drawing>
                <wp:inline distT="0" distB="0" distL="0" distR="0" wp14:anchorId="4875B9A1" wp14:editId="675F2BCE">
                  <wp:extent cx="2953684" cy="184605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7361" cy="1848350"/>
                          </a:xfrm>
                          <a:prstGeom prst="rect">
                            <a:avLst/>
                          </a:prstGeom>
                        </pic:spPr>
                      </pic:pic>
                    </a:graphicData>
                  </a:graphic>
                </wp:inline>
              </w:drawing>
            </w:r>
          </w:p>
        </w:tc>
      </w:tr>
      <w:tr w:rsidR="00150D0E" w:rsidTr="003E4510">
        <w:tc>
          <w:tcPr>
            <w:tcW w:w="3790" w:type="dxa"/>
          </w:tcPr>
          <w:p w:rsidR="00150D0E" w:rsidRDefault="00150D0E"/>
        </w:tc>
        <w:tc>
          <w:tcPr>
            <w:tcW w:w="5452" w:type="dxa"/>
          </w:tcPr>
          <w:p w:rsidR="00150D0E" w:rsidRDefault="00150D0E"/>
        </w:tc>
      </w:tr>
      <w:tr w:rsidR="00150D0E" w:rsidTr="003E4510">
        <w:tc>
          <w:tcPr>
            <w:tcW w:w="3790" w:type="dxa"/>
          </w:tcPr>
          <w:p w:rsidR="00150D0E" w:rsidRDefault="003E4510">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2199736</wp:posOffset>
                      </wp:positionH>
                      <wp:positionV relativeFrom="paragraph">
                        <wp:posOffset>637420</wp:posOffset>
                      </wp:positionV>
                      <wp:extent cx="611960" cy="638355"/>
                      <wp:effectExtent l="0" t="0" r="74295" b="47625"/>
                      <wp:wrapNone/>
                      <wp:docPr id="19" name="Straight Arrow Connector 19"/>
                      <wp:cNvGraphicFramePr/>
                      <a:graphic xmlns:a="http://schemas.openxmlformats.org/drawingml/2006/main">
                        <a:graphicData uri="http://schemas.microsoft.com/office/word/2010/wordprocessingShape">
                          <wps:wsp>
                            <wps:cNvCnPr/>
                            <wps:spPr>
                              <a:xfrm>
                                <a:off x="0" y="0"/>
                                <a:ext cx="611960" cy="638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73.2pt;margin-top:50.2pt;width:48.2pt;height:5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" strokecolor="#4579b8 [3044]">
                      <v:stroke endarrow="open"/>
                    </v:shape>
                  </w:pict>
                </mc:Fallback>
              </mc:AlternateContent>
            </w:r>
            <w:r>
              <w:t xml:space="preserve">If any additional information has been received with the representation, this is listed at the end of the representations and can be viewed by clicking the link.  </w:t>
            </w:r>
          </w:p>
        </w:tc>
        <w:tc>
          <w:tcPr>
            <w:tcW w:w="5452" w:type="dxa"/>
          </w:tcPr>
          <w:p w:rsidR="00150D0E" w:rsidRDefault="003E4510" w:rsidP="003E4510">
            <w:r>
              <w:rPr>
                <w:noProof/>
                <w:lang w:eastAsia="en-GB"/>
              </w:rPr>
              <w:drawing>
                <wp:inline distT="0" distB="0" distL="0" distR="0" wp14:anchorId="3573CF60" wp14:editId="36E7550A">
                  <wp:extent cx="2608627" cy="1630392"/>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10253" cy="1631408"/>
                          </a:xfrm>
                          <a:prstGeom prst="rect">
                            <a:avLst/>
                          </a:prstGeom>
                        </pic:spPr>
                      </pic:pic>
                    </a:graphicData>
                  </a:graphic>
                </wp:inline>
              </w:drawing>
            </w:r>
          </w:p>
        </w:tc>
      </w:tr>
    </w:tbl>
    <w:p w:rsidR="00650104" w:rsidRDefault="00650104"/>
    <w:p w:rsidR="00222703" w:rsidRDefault="00222703" w:rsidP="00A12F2F"/>
    <w:sectPr w:rsidR="002227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B3A43"/>
    <w:multiLevelType w:val="hybridMultilevel"/>
    <w:tmpl w:val="2990C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8676D68"/>
    <w:multiLevelType w:val="hybridMultilevel"/>
    <w:tmpl w:val="C1207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703"/>
    <w:rsid w:val="00150D0E"/>
    <w:rsid w:val="00222703"/>
    <w:rsid w:val="003E4510"/>
    <w:rsid w:val="00650104"/>
    <w:rsid w:val="00993B05"/>
    <w:rsid w:val="00A12F2F"/>
    <w:rsid w:val="00AB4D02"/>
    <w:rsid w:val="00B6506E"/>
    <w:rsid w:val="00BF331C"/>
    <w:rsid w:val="00CA3CD5"/>
    <w:rsid w:val="00D03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F2F"/>
    <w:pPr>
      <w:ind w:left="720"/>
      <w:contextualSpacing/>
    </w:pPr>
  </w:style>
  <w:style w:type="table" w:styleId="TableGrid">
    <w:name w:val="Table Grid"/>
    <w:basedOn w:val="TableNormal"/>
    <w:uiPriority w:val="59"/>
    <w:rsid w:val="00A12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2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F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F2F"/>
    <w:pPr>
      <w:ind w:left="720"/>
      <w:contextualSpacing/>
    </w:pPr>
  </w:style>
  <w:style w:type="table" w:styleId="TableGrid">
    <w:name w:val="Table Grid"/>
    <w:basedOn w:val="TableNormal"/>
    <w:uiPriority w:val="59"/>
    <w:rsid w:val="00A12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2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F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3C91B-4CE5-41C8-A75D-368AFB2C1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 Hertfordshire District Council</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Skeels</dc:creator>
  <cp:lastModifiedBy>Clare Skeels</cp:lastModifiedBy>
  <cp:revision>2</cp:revision>
  <cp:lastPrinted>2015-09-23T10:37:00Z</cp:lastPrinted>
  <dcterms:created xsi:type="dcterms:W3CDTF">2015-09-28T12:25:00Z</dcterms:created>
  <dcterms:modified xsi:type="dcterms:W3CDTF">2015-09-28T12:25:00Z</dcterms:modified>
</cp:coreProperties>
</file>